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6F5A4F" w14:textId="0F872452" w:rsidR="00001153" w:rsidRPr="006551CC" w:rsidRDefault="00001153" w:rsidP="00001153">
      <w:pPr>
        <w:tabs>
          <w:tab w:val="right" w:pos="20000"/>
        </w:tabs>
        <w:spacing w:after="0"/>
        <w:rPr>
          <w:rFonts w:ascii="Arial" w:eastAsia="MS Mincho" w:hAnsi="Arial" w:cs="Arial"/>
          <w:b/>
          <w:noProof/>
          <w:sz w:val="24"/>
          <w:szCs w:val="24"/>
        </w:rPr>
      </w:pPr>
      <w:bookmarkStart w:id="0" w:name="OLE_LINK15"/>
      <w:bookmarkStart w:id="1" w:name="_Hlk84666062"/>
      <w:r w:rsidRPr="006551CC">
        <w:rPr>
          <w:rFonts w:ascii="Arial" w:eastAsia="MS Mincho" w:hAnsi="Arial"/>
          <w:b/>
          <w:noProof/>
          <w:sz w:val="24"/>
        </w:rPr>
        <w:t>3GPP TSG-</w:t>
      </w:r>
      <w:r w:rsidRPr="006551CC">
        <w:rPr>
          <w:rFonts w:ascii="Arial" w:eastAsia="MS Mincho" w:hAnsi="Arial"/>
          <w:b/>
          <w:noProof/>
          <w:sz w:val="24"/>
          <w:lang w:eastAsia="zh-CN"/>
        </w:rPr>
        <w:t>RAN WG4</w:t>
      </w:r>
      <w:r w:rsidRPr="006551CC">
        <w:rPr>
          <w:rFonts w:ascii="Arial" w:eastAsia="MS Mincho" w:hAnsi="Arial"/>
          <w:b/>
          <w:noProof/>
          <w:sz w:val="24"/>
        </w:rPr>
        <w:t xml:space="preserve"> Meetin</w:t>
      </w:r>
      <w:r w:rsidRPr="006551CC">
        <w:rPr>
          <w:rFonts w:ascii="Arial" w:eastAsia="MS Mincho" w:hAnsi="Arial"/>
          <w:b/>
          <w:noProof/>
          <w:sz w:val="24"/>
          <w:lang w:eastAsia="zh-CN"/>
        </w:rPr>
        <w:t>g #10</w:t>
      </w:r>
      <w:r w:rsidR="00C6195C">
        <w:rPr>
          <w:rFonts w:ascii="Arial" w:eastAsia="MS Mincho" w:hAnsi="Arial"/>
          <w:b/>
          <w:noProof/>
          <w:sz w:val="24"/>
          <w:lang w:eastAsia="zh-CN"/>
        </w:rPr>
        <w:t>1bis</w:t>
      </w:r>
      <w:r w:rsidRPr="006551CC">
        <w:rPr>
          <w:rFonts w:ascii="Arial" w:eastAsia="MS Mincho" w:hAnsi="Arial"/>
          <w:b/>
          <w:noProof/>
          <w:sz w:val="24"/>
          <w:lang w:eastAsia="zh-CN"/>
        </w:rPr>
        <w:t>-e</w:t>
      </w:r>
      <w:r w:rsidRPr="006551CC">
        <w:rPr>
          <w:rFonts w:ascii="Arial" w:eastAsia="MS Mincho" w:hAnsi="Arial" w:cs="Arial"/>
          <w:b/>
          <w:noProof/>
          <w:sz w:val="24"/>
          <w:szCs w:val="24"/>
        </w:rPr>
        <w:tab/>
      </w:r>
      <w:r w:rsidR="00227867" w:rsidRPr="00227867">
        <w:rPr>
          <w:rFonts w:ascii="Arial" w:hAnsi="Arial" w:cs="Arial"/>
          <w:b/>
          <w:noProof/>
          <w:sz w:val="24"/>
          <w:szCs w:val="24"/>
          <w:lang w:eastAsia="zh-CN"/>
        </w:rPr>
        <w:t>R4-2201015</w:t>
      </w:r>
    </w:p>
    <w:bookmarkEnd w:id="0"/>
    <w:p w14:paraId="6DE872B8" w14:textId="77777777" w:rsidR="00001153" w:rsidRPr="006551CC" w:rsidRDefault="00001153" w:rsidP="00001153">
      <w:pPr>
        <w:spacing w:after="120"/>
        <w:outlineLvl w:val="0"/>
        <w:rPr>
          <w:rFonts w:ascii="Arial" w:eastAsia="MS Mincho" w:hAnsi="Arial"/>
          <w:b/>
          <w:noProof/>
          <w:sz w:val="24"/>
        </w:rPr>
      </w:pPr>
      <w:r w:rsidRPr="006551CC">
        <w:rPr>
          <w:rFonts w:ascii="Arial" w:eastAsia="MS Mincho" w:hAnsi="Arial"/>
          <w:b/>
          <w:noProof/>
          <w:sz w:val="24"/>
        </w:rPr>
        <w:t>Electronic Meeting, 1</w:t>
      </w:r>
      <w:r w:rsidR="00B93693" w:rsidRPr="006551CC">
        <w:rPr>
          <w:rFonts w:ascii="Arial" w:eastAsia="MS Mincho" w:hAnsi="Arial"/>
          <w:b/>
          <w:noProof/>
          <w:sz w:val="24"/>
        </w:rPr>
        <w:t>7</w:t>
      </w:r>
      <w:r w:rsidR="00B93693" w:rsidRPr="006551CC">
        <w:rPr>
          <w:rFonts w:ascii="Arial" w:eastAsia="MS Mincho" w:hAnsi="Arial"/>
          <w:b/>
          <w:noProof/>
          <w:sz w:val="24"/>
          <w:vertAlign w:val="superscript"/>
        </w:rPr>
        <w:t>th</w:t>
      </w:r>
      <w:r w:rsidRPr="006551CC">
        <w:rPr>
          <w:rFonts w:ascii="Arial" w:eastAsia="MS Mincho" w:hAnsi="Arial"/>
          <w:b/>
          <w:noProof/>
          <w:sz w:val="24"/>
        </w:rPr>
        <w:t xml:space="preserve"> - </w:t>
      </w:r>
      <w:r w:rsidR="00B93693" w:rsidRPr="006551CC">
        <w:rPr>
          <w:rFonts w:ascii="Arial" w:eastAsia="MS Mincho" w:hAnsi="Arial"/>
          <w:b/>
          <w:noProof/>
          <w:sz w:val="24"/>
        </w:rPr>
        <w:t>25</w:t>
      </w:r>
      <w:r w:rsidRPr="006551CC">
        <w:rPr>
          <w:rFonts w:ascii="Arial" w:eastAsia="MS Mincho" w:hAnsi="Arial"/>
          <w:b/>
          <w:noProof/>
          <w:sz w:val="24"/>
          <w:vertAlign w:val="superscript"/>
        </w:rPr>
        <w:t>th</w:t>
      </w:r>
      <w:r w:rsidRPr="006551CC">
        <w:rPr>
          <w:rFonts w:ascii="Arial" w:eastAsia="MS Mincho" w:hAnsi="Arial"/>
          <w:b/>
          <w:noProof/>
          <w:sz w:val="24"/>
        </w:rPr>
        <w:t xml:space="preserve"> </w:t>
      </w:r>
      <w:r w:rsidR="00B93693" w:rsidRPr="006551CC">
        <w:rPr>
          <w:rFonts w:ascii="Arial" w:eastAsia="MS Mincho" w:hAnsi="Arial"/>
          <w:b/>
          <w:noProof/>
          <w:sz w:val="24"/>
        </w:rPr>
        <w:t>Jan</w:t>
      </w:r>
      <w:r w:rsidRPr="006551CC">
        <w:rPr>
          <w:rFonts w:ascii="Arial" w:eastAsia="MS Mincho" w:hAnsi="Arial"/>
          <w:b/>
          <w:noProof/>
          <w:sz w:val="24"/>
        </w:rPr>
        <w:t>, 202</w:t>
      </w:r>
      <w:r w:rsidR="00B93693" w:rsidRPr="006551CC">
        <w:rPr>
          <w:rFonts w:ascii="Arial" w:eastAsia="MS Mincho" w:hAnsi="Arial"/>
          <w:b/>
          <w:noProof/>
          <w:sz w:val="24"/>
        </w:rPr>
        <w:t>2</w:t>
      </w:r>
    </w:p>
    <w:bookmarkEnd w:id="1"/>
    <w:p w14:paraId="0985FDF3" w14:textId="77777777" w:rsidR="00D46BD4" w:rsidRPr="006551CC" w:rsidRDefault="00D46BD4" w:rsidP="00D46BD4">
      <w:pPr>
        <w:pStyle w:val="af"/>
        <w:jc w:val="both"/>
        <w:rPr>
          <w:rFonts w:eastAsia="宋体"/>
          <w:i w:val="0"/>
          <w:noProof w:val="0"/>
          <w:sz w:val="24"/>
        </w:rPr>
      </w:pPr>
    </w:p>
    <w:p w14:paraId="746C058D" w14:textId="77777777" w:rsidR="00D46BD4" w:rsidRPr="006551CC" w:rsidRDefault="00D46BD4" w:rsidP="00D46BD4">
      <w:pPr>
        <w:tabs>
          <w:tab w:val="left" w:pos="1985"/>
        </w:tabs>
        <w:ind w:left="1980" w:hanging="1980"/>
        <w:rPr>
          <w:rStyle w:val="af2"/>
        </w:rPr>
      </w:pPr>
      <w:r w:rsidRPr="006551CC">
        <w:rPr>
          <w:rFonts w:ascii="Arial" w:hAnsi="Arial"/>
          <w:b/>
          <w:sz w:val="24"/>
          <w:lang w:val="en-US"/>
        </w:rPr>
        <w:t>Title:</w:t>
      </w:r>
      <w:r w:rsidRPr="006551CC">
        <w:rPr>
          <w:rFonts w:ascii="Arial" w:hAnsi="Arial"/>
          <w:sz w:val="24"/>
          <w:lang w:val="en-US"/>
        </w:rPr>
        <w:t xml:space="preserve"> </w:t>
      </w:r>
      <w:r w:rsidRPr="006551CC">
        <w:rPr>
          <w:rFonts w:ascii="Arial" w:hAnsi="Arial"/>
          <w:sz w:val="24"/>
          <w:lang w:val="en-US"/>
        </w:rPr>
        <w:tab/>
      </w:r>
      <w:r w:rsidR="00222181" w:rsidRPr="006551CC">
        <w:rPr>
          <w:rFonts w:ascii="Arial" w:hAnsi="Arial"/>
          <w:sz w:val="24"/>
          <w:lang w:val="en-US" w:eastAsia="zh-CN"/>
        </w:rPr>
        <w:t xml:space="preserve">Discussion on </w:t>
      </w:r>
      <w:r w:rsidR="002F4BA9" w:rsidRPr="006551CC">
        <w:rPr>
          <w:rFonts w:ascii="Arial" w:hAnsi="Arial"/>
          <w:sz w:val="24"/>
          <w:lang w:val="en-US" w:eastAsia="zh-CN"/>
        </w:rPr>
        <w:t xml:space="preserve">UE </w:t>
      </w:r>
      <w:r w:rsidR="00526EB5">
        <w:rPr>
          <w:rFonts w:ascii="Arial" w:hAnsi="Arial"/>
          <w:sz w:val="24"/>
          <w:lang w:val="en-US" w:eastAsia="zh-CN"/>
        </w:rPr>
        <w:t>NTN</w:t>
      </w:r>
      <w:r w:rsidR="009D568F" w:rsidRPr="006551CC">
        <w:rPr>
          <w:rFonts w:ascii="Arial" w:hAnsi="Arial"/>
          <w:sz w:val="24"/>
          <w:lang w:val="en-US" w:eastAsia="zh-CN"/>
        </w:rPr>
        <w:t xml:space="preserve"> demod</w:t>
      </w:r>
    </w:p>
    <w:p w14:paraId="6F1DEDDA" w14:textId="77777777" w:rsidR="00D46BD4" w:rsidRPr="006551CC" w:rsidRDefault="00D46BD4" w:rsidP="00D46BD4">
      <w:pPr>
        <w:tabs>
          <w:tab w:val="left" w:pos="1985"/>
        </w:tabs>
        <w:rPr>
          <w:rStyle w:val="af2"/>
          <w:lang w:val="fr-FR"/>
        </w:rPr>
      </w:pPr>
      <w:r w:rsidRPr="006551CC">
        <w:rPr>
          <w:rFonts w:ascii="Arial" w:hAnsi="Arial"/>
          <w:b/>
          <w:sz w:val="24"/>
          <w:lang w:val="fr-FR"/>
        </w:rPr>
        <w:t xml:space="preserve">Source: </w:t>
      </w:r>
      <w:r w:rsidRPr="006551CC">
        <w:rPr>
          <w:rFonts w:ascii="Arial" w:hAnsi="Arial"/>
          <w:b/>
          <w:sz w:val="24"/>
          <w:lang w:val="fr-FR"/>
        </w:rPr>
        <w:tab/>
      </w:r>
      <w:r w:rsidRPr="006551CC">
        <w:rPr>
          <w:rStyle w:val="af2"/>
          <w:lang w:val="fr-FR"/>
        </w:rPr>
        <w:t>Huawei, HiSilicon</w:t>
      </w:r>
    </w:p>
    <w:p w14:paraId="6A3AB94E" w14:textId="463E93C5" w:rsidR="00D46BD4" w:rsidRPr="006551CC" w:rsidRDefault="00D46BD4" w:rsidP="00D46BD4">
      <w:pPr>
        <w:tabs>
          <w:tab w:val="left" w:pos="1985"/>
        </w:tabs>
        <w:rPr>
          <w:rStyle w:val="af2"/>
          <w:lang w:val="pt-BR"/>
        </w:rPr>
      </w:pPr>
      <w:r w:rsidRPr="006551CC">
        <w:rPr>
          <w:rFonts w:ascii="Arial" w:hAnsi="Arial"/>
          <w:b/>
          <w:sz w:val="24"/>
          <w:lang w:val="pt-BR"/>
        </w:rPr>
        <w:t>Agenda item:</w:t>
      </w:r>
      <w:r w:rsidR="007C404F" w:rsidRPr="006551CC">
        <w:rPr>
          <w:rFonts w:ascii="Arial" w:hAnsi="Arial"/>
          <w:sz w:val="24"/>
          <w:lang w:val="pt-BR"/>
        </w:rPr>
        <w:tab/>
      </w:r>
      <w:r w:rsidR="00AC7557">
        <w:rPr>
          <w:rFonts w:ascii="Arial" w:hAnsi="Arial"/>
          <w:sz w:val="24"/>
          <w:lang w:val="pt-BR"/>
        </w:rPr>
        <w:t>6.13.6.3</w:t>
      </w:r>
    </w:p>
    <w:p w14:paraId="69E3E1F0" w14:textId="77777777" w:rsidR="00D46BD4" w:rsidRPr="006551CC" w:rsidRDefault="00D46BD4" w:rsidP="00D46BD4">
      <w:pPr>
        <w:tabs>
          <w:tab w:val="left" w:pos="1985"/>
        </w:tabs>
        <w:ind w:left="1980" w:hanging="1980"/>
        <w:rPr>
          <w:rStyle w:val="af2"/>
          <w:lang w:val="pt-BR"/>
        </w:rPr>
      </w:pPr>
      <w:r w:rsidRPr="006551CC">
        <w:rPr>
          <w:rFonts w:ascii="Arial" w:hAnsi="Arial"/>
          <w:b/>
          <w:sz w:val="24"/>
          <w:lang w:val="pt-BR"/>
        </w:rPr>
        <w:t>Document for:</w:t>
      </w:r>
      <w:r w:rsidRPr="006551CC">
        <w:rPr>
          <w:rFonts w:ascii="Arial" w:hAnsi="Arial"/>
          <w:sz w:val="24"/>
          <w:lang w:val="pt-BR"/>
        </w:rPr>
        <w:tab/>
      </w:r>
      <w:r w:rsidRPr="006551CC">
        <w:rPr>
          <w:rFonts w:ascii="Arial" w:hAnsi="Arial"/>
          <w:sz w:val="24"/>
          <w:lang w:val="pt-BR" w:eastAsia="zh-CN"/>
        </w:rPr>
        <w:t>Discussion</w:t>
      </w:r>
    </w:p>
    <w:p w14:paraId="665FB703" w14:textId="77777777" w:rsidR="00D46BD4" w:rsidRPr="006551CC" w:rsidRDefault="00D46BD4" w:rsidP="00D46BD4">
      <w:pPr>
        <w:pStyle w:val="1"/>
        <w:rPr>
          <w:lang w:eastAsia="zh-CN"/>
        </w:rPr>
      </w:pPr>
      <w:r w:rsidRPr="006551CC">
        <w:rPr>
          <w:rFonts w:hint="eastAsia"/>
          <w:lang w:eastAsia="zh-CN"/>
        </w:rPr>
        <w:t>B</w:t>
      </w:r>
      <w:r w:rsidRPr="006551CC">
        <w:rPr>
          <w:lang w:eastAsia="zh-CN"/>
        </w:rPr>
        <w:t>ackground</w:t>
      </w:r>
    </w:p>
    <w:p w14:paraId="00FCCD7A" w14:textId="6E663843" w:rsidR="00D46BD4" w:rsidRPr="006551CC" w:rsidRDefault="00B93693" w:rsidP="00D46BD4">
      <w:pPr>
        <w:rPr>
          <w:lang w:val="en-US" w:eastAsia="zh-CN"/>
        </w:rPr>
      </w:pPr>
      <w:r w:rsidRPr="006551CC">
        <w:rPr>
          <w:lang w:eastAsia="zh-CN"/>
        </w:rPr>
        <w:t xml:space="preserve">As per </w:t>
      </w:r>
      <w:r w:rsidR="00BA3F6A">
        <w:rPr>
          <w:lang w:eastAsia="zh-CN"/>
        </w:rPr>
        <w:t>WID</w:t>
      </w:r>
      <w:r w:rsidR="00C6195C">
        <w:rPr>
          <w:lang w:eastAsia="zh-CN"/>
        </w:rPr>
        <w:t xml:space="preserve"> </w:t>
      </w:r>
      <w:r w:rsidR="00C6195C">
        <w:rPr>
          <w:lang w:eastAsia="zh-CN"/>
        </w:rPr>
        <w:fldChar w:fldCharType="begin"/>
      </w:r>
      <w:r w:rsidR="00C6195C">
        <w:rPr>
          <w:lang w:eastAsia="zh-CN"/>
        </w:rPr>
        <w:instrText xml:space="preserve"> REF _Ref92466078 \r \h </w:instrText>
      </w:r>
      <w:r w:rsidR="00C6195C">
        <w:rPr>
          <w:lang w:eastAsia="zh-CN"/>
        </w:rPr>
      </w:r>
      <w:r w:rsidR="00C6195C">
        <w:rPr>
          <w:lang w:eastAsia="zh-CN"/>
        </w:rPr>
        <w:fldChar w:fldCharType="separate"/>
      </w:r>
      <w:r w:rsidR="00C6195C">
        <w:rPr>
          <w:lang w:eastAsia="zh-CN"/>
        </w:rPr>
        <w:t>[1]</w:t>
      </w:r>
      <w:r w:rsidR="00C6195C">
        <w:rPr>
          <w:lang w:eastAsia="zh-CN"/>
        </w:rPr>
        <w:fldChar w:fldCharType="end"/>
      </w:r>
      <w:r w:rsidRPr="006551CC">
        <w:rPr>
          <w:lang w:eastAsia="zh-CN"/>
        </w:rPr>
        <w:t xml:space="preserve">, demodulation part of </w:t>
      </w:r>
      <w:r w:rsidR="006A5212">
        <w:rPr>
          <w:lang w:eastAsia="zh-CN"/>
        </w:rPr>
        <w:t>NTN</w:t>
      </w:r>
      <w:r w:rsidRPr="006551CC">
        <w:rPr>
          <w:lang w:eastAsia="zh-CN"/>
        </w:rPr>
        <w:t xml:space="preserve"> WI should be discussed from this meeting</w:t>
      </w:r>
      <w:r w:rsidR="00D46BD4" w:rsidRPr="006551CC">
        <w:rPr>
          <w:lang w:eastAsia="zh-CN"/>
        </w:rPr>
        <w:t xml:space="preserve">. </w:t>
      </w:r>
      <w:r w:rsidR="00D46BD4" w:rsidRPr="006551CC">
        <w:rPr>
          <w:lang w:val="en-US" w:eastAsia="zh-CN"/>
        </w:rPr>
        <w:t xml:space="preserve">In this contribution, we share our views about the </w:t>
      </w:r>
      <w:r w:rsidR="007808BE" w:rsidRPr="006551CC">
        <w:rPr>
          <w:lang w:val="en-US" w:eastAsia="zh-CN"/>
        </w:rPr>
        <w:t xml:space="preserve">UE </w:t>
      </w:r>
      <w:r w:rsidR="006A5212">
        <w:rPr>
          <w:lang w:val="en-US" w:eastAsia="zh-CN"/>
        </w:rPr>
        <w:t>NTN</w:t>
      </w:r>
      <w:r w:rsidRPr="006551CC">
        <w:rPr>
          <w:lang w:val="en-US" w:eastAsia="zh-CN"/>
        </w:rPr>
        <w:t xml:space="preserve"> </w:t>
      </w:r>
      <w:r w:rsidR="00D46BD4" w:rsidRPr="006551CC">
        <w:rPr>
          <w:lang w:val="en-US" w:eastAsia="zh-CN"/>
        </w:rPr>
        <w:t>demodulation requirements.</w:t>
      </w:r>
    </w:p>
    <w:p w14:paraId="7D637D8F" w14:textId="7F2A70BD" w:rsidR="00D90964" w:rsidRDefault="003B1587" w:rsidP="003742D3">
      <w:pPr>
        <w:pStyle w:val="1"/>
        <w:spacing w:before="0" w:after="0"/>
        <w:rPr>
          <w:lang w:val="en-US" w:eastAsia="zh-CN"/>
        </w:rPr>
      </w:pPr>
      <w:r w:rsidRPr="006551CC">
        <w:rPr>
          <w:rFonts w:hint="eastAsia"/>
          <w:lang w:val="en-US" w:eastAsia="zh-CN"/>
        </w:rPr>
        <w:t>D</w:t>
      </w:r>
      <w:r w:rsidRPr="006551CC">
        <w:rPr>
          <w:lang w:val="en-US" w:eastAsia="zh-CN"/>
        </w:rPr>
        <w:t>iscussion</w:t>
      </w:r>
    </w:p>
    <w:p w14:paraId="6CD4D8A6" w14:textId="77777777" w:rsidR="00526EB5" w:rsidRDefault="00526EB5" w:rsidP="00526EB5">
      <w:pPr>
        <w:pStyle w:val="2"/>
        <w:rPr>
          <w:lang w:val="en-US" w:eastAsia="zh-CN"/>
        </w:rPr>
      </w:pPr>
      <w:r>
        <w:rPr>
          <w:rFonts w:hint="eastAsia"/>
          <w:lang w:val="en-US" w:eastAsia="zh-CN"/>
        </w:rPr>
        <w:t>G</w:t>
      </w:r>
      <w:r>
        <w:rPr>
          <w:lang w:val="en-US" w:eastAsia="zh-CN"/>
        </w:rPr>
        <w:t>eneral</w:t>
      </w:r>
    </w:p>
    <w:p w14:paraId="77A49749" w14:textId="7AB08B6A" w:rsidR="000434C3" w:rsidRDefault="00084E6B" w:rsidP="00167E9A">
      <w:r>
        <w:rPr>
          <w:rFonts w:hint="eastAsia"/>
          <w:lang w:eastAsia="zh-CN"/>
        </w:rPr>
        <w:t>I</w:t>
      </w:r>
      <w:r>
        <w:rPr>
          <w:lang w:eastAsia="zh-CN"/>
        </w:rPr>
        <w:t xml:space="preserve">n RAN#94, it is agreed that a new specification TS 38.101-5 is created to capture NTN </w:t>
      </w:r>
      <w:r w:rsidRPr="00084E6B">
        <w:rPr>
          <w:lang w:eastAsia="zh-CN"/>
        </w:rPr>
        <w:t>performance requirements</w:t>
      </w:r>
      <w:r>
        <w:rPr>
          <w:lang w:eastAsia="zh-CN"/>
        </w:rPr>
        <w:t xml:space="preserve"> and the</w:t>
      </w:r>
      <w:r w:rsidRPr="00084E6B">
        <w:rPr>
          <w:lang w:eastAsia="zh-CN"/>
        </w:rPr>
        <w:t xml:space="preserve"> new TS should refer to 38.101-4 where relevant and suitable</w:t>
      </w:r>
      <w:r>
        <w:rPr>
          <w:lang w:eastAsia="zh-CN"/>
        </w:rPr>
        <w:t xml:space="preserve"> to a</w:t>
      </w:r>
      <w:r w:rsidRPr="00084E6B">
        <w:rPr>
          <w:lang w:eastAsia="zh-CN"/>
        </w:rPr>
        <w:t>void duplication.</w:t>
      </w:r>
      <w:r>
        <w:rPr>
          <w:lang w:eastAsia="zh-CN"/>
        </w:rPr>
        <w:t xml:space="preserve"> In addition, a</w:t>
      </w:r>
      <w:r w:rsidR="00167E9A" w:rsidRPr="00167E9A">
        <w:t>s per RF agreements, RAN4 follow the assumption that NTN handheld User Equipment has both TN and NTN functionalities for FR1 in Rel-17 NTN WI from RAN4 requirements perspective.</w:t>
      </w:r>
      <w:r>
        <w:t xml:space="preserve"> For our understanding, </w:t>
      </w:r>
      <w:r w:rsidRPr="00084E6B">
        <w:t>A UE supporting NTN feature need to meet both performance requirements defined in TS 38.101-4 and TS 38.101-5</w:t>
      </w:r>
      <w:r>
        <w:t>, so we propose to o</w:t>
      </w:r>
      <w:r w:rsidR="000434C3" w:rsidRPr="000434C3">
        <w:t>nly</w:t>
      </w:r>
      <w:r>
        <w:t xml:space="preserve"> define </w:t>
      </w:r>
      <w:r w:rsidR="000434C3" w:rsidRPr="000434C3">
        <w:t>incremental performance requirements for NTN</w:t>
      </w:r>
      <w:r>
        <w:t>.</w:t>
      </w:r>
    </w:p>
    <w:p w14:paraId="61E14E4D" w14:textId="21D7E85D" w:rsidR="00084E6B" w:rsidRDefault="00084E6B" w:rsidP="00084E6B">
      <w:pPr>
        <w:pStyle w:val="Proposal"/>
      </w:pPr>
      <w:r>
        <w:t>O</w:t>
      </w:r>
      <w:r w:rsidRPr="00084E6B">
        <w:t>nly define incremental performance requirements for NTN.</w:t>
      </w:r>
    </w:p>
    <w:p w14:paraId="72F9F526" w14:textId="19D51DBB" w:rsidR="00084E6B" w:rsidRDefault="00084E6B" w:rsidP="00084E6B">
      <w:pPr>
        <w:rPr>
          <w:lang w:val="en-US" w:eastAsia="zh-CN"/>
        </w:rPr>
      </w:pPr>
      <w:r w:rsidRPr="00084E6B">
        <w:rPr>
          <w:lang w:val="en-US" w:eastAsia="zh-CN"/>
        </w:rPr>
        <w:t>Till now, H</w:t>
      </w:r>
      <w:r>
        <w:rPr>
          <w:lang w:val="en-US" w:eastAsia="zh-CN"/>
        </w:rPr>
        <w:t>AP</w:t>
      </w:r>
      <w:r w:rsidRPr="00084E6B">
        <w:rPr>
          <w:lang w:val="en-US" w:eastAsia="zh-CN"/>
        </w:rPr>
        <w:t xml:space="preserve">S is still under discussion </w:t>
      </w:r>
      <w:r>
        <w:rPr>
          <w:lang w:val="en-US" w:eastAsia="zh-CN"/>
        </w:rPr>
        <w:t>in</w:t>
      </w:r>
      <w:r w:rsidRPr="00084E6B">
        <w:rPr>
          <w:lang w:val="en-US" w:eastAsia="zh-CN"/>
        </w:rPr>
        <w:t xml:space="preserve"> the RF part, so we propose to consider satellite-based NTN scenario as high priority.</w:t>
      </w:r>
    </w:p>
    <w:p w14:paraId="1FE24E40" w14:textId="1D917223" w:rsidR="00084E6B" w:rsidRPr="00084E6B" w:rsidRDefault="00084E6B" w:rsidP="00084E6B">
      <w:pPr>
        <w:pStyle w:val="Proposal"/>
      </w:pPr>
      <w:r w:rsidRPr="00084E6B">
        <w:t>Consider satellite-based NTN scenario as high priority.</w:t>
      </w:r>
    </w:p>
    <w:p w14:paraId="22228179" w14:textId="77777777" w:rsidR="00474160" w:rsidRDefault="00474160" w:rsidP="00474160">
      <w:pPr>
        <w:pStyle w:val="2"/>
        <w:rPr>
          <w:lang w:val="en-US" w:eastAsia="zh-CN"/>
        </w:rPr>
      </w:pPr>
      <w:bookmarkStart w:id="2" w:name="_Ref91238297"/>
      <w:r>
        <w:rPr>
          <w:lang w:val="en-US" w:eastAsia="zh-CN"/>
        </w:rPr>
        <w:t>Test scope</w:t>
      </w:r>
      <w:bookmarkEnd w:id="2"/>
    </w:p>
    <w:p w14:paraId="20CDB6A2" w14:textId="77777777" w:rsidR="00474160" w:rsidRDefault="00474160" w:rsidP="00474160">
      <w:pPr>
        <w:rPr>
          <w:lang w:val="en-US" w:eastAsia="zh-CN"/>
        </w:rPr>
      </w:pPr>
      <w:r w:rsidRPr="006551CC">
        <w:rPr>
          <w:rFonts w:hint="eastAsia"/>
          <w:lang w:val="en-US" w:eastAsia="zh-CN"/>
        </w:rPr>
        <w:t>H</w:t>
      </w:r>
      <w:r w:rsidRPr="006551CC">
        <w:rPr>
          <w:lang w:val="en-US" w:eastAsia="zh-CN"/>
        </w:rPr>
        <w:t>ere we analysis the feasibility and necessity to define new performance requirements based on the following features defined by RAN1.</w:t>
      </w:r>
    </w:p>
    <w:p w14:paraId="0EE416C2" w14:textId="77777777" w:rsidR="00474160" w:rsidRPr="002C6722" w:rsidRDefault="00474160" w:rsidP="00474160">
      <w:pPr>
        <w:rPr>
          <w:b/>
          <w:u w:val="single"/>
          <w:lang w:val="en-US" w:eastAsia="zh-CN"/>
        </w:rPr>
      </w:pPr>
      <w:r w:rsidRPr="002C6722">
        <w:rPr>
          <w:rFonts w:hint="eastAsia"/>
          <w:b/>
          <w:u w:val="single"/>
          <w:lang w:val="en-US" w:eastAsia="zh-CN"/>
        </w:rPr>
        <w:t>E</w:t>
      </w:r>
      <w:r w:rsidRPr="002C6722">
        <w:rPr>
          <w:b/>
          <w:u w:val="single"/>
          <w:lang w:val="en-US" w:eastAsia="zh-CN"/>
        </w:rPr>
        <w:t>nhancement on time relationship</w:t>
      </w:r>
    </w:p>
    <w:p w14:paraId="623C1CA5" w14:textId="35C6E9B8" w:rsidR="00AC7557" w:rsidRDefault="00474160" w:rsidP="00474160">
      <w:pPr>
        <w:rPr>
          <w:lang w:val="en-US" w:eastAsia="zh-CN"/>
        </w:rPr>
      </w:pPr>
      <w:r>
        <w:rPr>
          <w:rFonts w:hint="eastAsia"/>
          <w:lang w:val="en-US" w:eastAsia="zh-CN"/>
        </w:rPr>
        <w:t>F</w:t>
      </w:r>
      <w:r>
        <w:rPr>
          <w:lang w:val="en-US" w:eastAsia="zh-CN"/>
        </w:rPr>
        <w:t>or e</w:t>
      </w:r>
      <w:r w:rsidRPr="002C6722">
        <w:rPr>
          <w:lang w:val="en-US" w:eastAsia="zh-CN"/>
        </w:rPr>
        <w:t>nhancement on time relationship</w:t>
      </w:r>
      <w:r>
        <w:rPr>
          <w:lang w:val="en-US" w:eastAsia="zh-CN"/>
        </w:rPr>
        <w:t xml:space="preserve">, K_offset is introduced to indicate the extra timing offset for uplink </w:t>
      </w:r>
      <w:r w:rsidRPr="00F05C59">
        <w:rPr>
          <w:lang w:val="en-US" w:eastAsia="zh-CN"/>
        </w:rPr>
        <w:t>relative to</w:t>
      </w:r>
      <w:r>
        <w:rPr>
          <w:lang w:val="en-US" w:eastAsia="zh-CN"/>
        </w:rPr>
        <w:t xml:space="preserve"> downlink such as for </w:t>
      </w:r>
      <w:r w:rsidRPr="00F05C59">
        <w:rPr>
          <w:lang w:val="en-US" w:eastAsia="zh-CN"/>
        </w:rPr>
        <w:t>DCI scheduled PUSCH</w:t>
      </w:r>
      <w:r>
        <w:rPr>
          <w:lang w:val="en-US" w:eastAsia="zh-CN"/>
        </w:rPr>
        <w:t xml:space="preserve">, </w:t>
      </w:r>
      <w:r w:rsidRPr="00F05C59">
        <w:rPr>
          <w:lang w:val="en-US" w:eastAsia="zh-CN"/>
        </w:rPr>
        <w:t>RAR grant scheduled PUSCH</w:t>
      </w:r>
      <w:r>
        <w:rPr>
          <w:lang w:val="en-US" w:eastAsia="zh-CN"/>
        </w:rPr>
        <w:t xml:space="preserve">, etc. Besides, K_mac is introduced to indicate the timing offset between </w:t>
      </w:r>
      <w:r w:rsidRPr="00F05C59">
        <w:rPr>
          <w:lang w:val="en-US" w:eastAsia="zh-CN"/>
        </w:rPr>
        <w:t>downlink and uplink frame</w:t>
      </w:r>
      <w:r>
        <w:rPr>
          <w:lang w:val="en-US" w:eastAsia="zh-CN"/>
        </w:rPr>
        <w:t xml:space="preserve"> at gNB.</w:t>
      </w:r>
    </w:p>
    <w:p w14:paraId="0A369B5D" w14:textId="77777777" w:rsidR="002D6D6A" w:rsidRPr="002D6D6A" w:rsidRDefault="002D6D6A" w:rsidP="002D6D6A">
      <w:pPr>
        <w:rPr>
          <w:lang w:val="en-US" w:eastAsia="zh-CN"/>
        </w:rPr>
      </w:pPr>
      <w:r w:rsidRPr="002D6D6A">
        <w:rPr>
          <w:lang w:val="en-US" w:eastAsia="zh-CN"/>
        </w:rPr>
        <w:t>In Rel-15/16 performance requirements defined for legacy TN scenario, uplink channel is used in following cases:</w:t>
      </w:r>
    </w:p>
    <w:p w14:paraId="6BF3031E" w14:textId="77777777" w:rsidR="002D6D6A" w:rsidRPr="002D6D6A" w:rsidRDefault="002D6D6A" w:rsidP="002D6D6A">
      <w:pPr>
        <w:rPr>
          <w:lang w:val="en-US" w:eastAsia="zh-CN"/>
        </w:rPr>
      </w:pPr>
      <w:r w:rsidRPr="002D6D6A">
        <w:rPr>
          <w:lang w:val="en-US" w:eastAsia="zh-CN"/>
        </w:rPr>
        <w:t>-</w:t>
      </w:r>
      <w:r w:rsidRPr="002D6D6A">
        <w:rPr>
          <w:lang w:val="en-US" w:eastAsia="zh-CN"/>
        </w:rPr>
        <w:tab/>
        <w:t>PDSCH cases: Type 2 HARQ codebook based HARQ-ACK/NACK feedback via PUCCH, it is RAN5 default test configuration</w:t>
      </w:r>
    </w:p>
    <w:p w14:paraId="64CB88E9" w14:textId="77777777" w:rsidR="002D6D6A" w:rsidRPr="002D6D6A" w:rsidRDefault="002D6D6A" w:rsidP="002D6D6A">
      <w:pPr>
        <w:rPr>
          <w:lang w:val="en-US" w:eastAsia="zh-CN"/>
        </w:rPr>
      </w:pPr>
      <w:r w:rsidRPr="002D6D6A">
        <w:rPr>
          <w:lang w:val="en-US" w:eastAsia="zh-CN"/>
        </w:rPr>
        <w:t>-</w:t>
      </w:r>
      <w:r w:rsidRPr="002D6D6A">
        <w:rPr>
          <w:lang w:val="en-US" w:eastAsia="zh-CN"/>
        </w:rPr>
        <w:tab/>
        <w:t>PDCCH cases: Type 2 HARQ codebook based HARQ-ACK/NACK feedback via PUCCH (Same as PDSCH cases, it is RAN5 test setup design to collecting PDCCH BLER statistics by counting HARQ-ACK/NACK feedback for PDCCH scheduling PDSCH)</w:t>
      </w:r>
    </w:p>
    <w:p w14:paraId="6F504BF3" w14:textId="77777777" w:rsidR="002D6D6A" w:rsidRPr="002D6D6A" w:rsidRDefault="002D6D6A" w:rsidP="002D6D6A">
      <w:pPr>
        <w:rPr>
          <w:lang w:val="en-US" w:eastAsia="zh-CN"/>
        </w:rPr>
      </w:pPr>
      <w:r w:rsidRPr="002D6D6A">
        <w:rPr>
          <w:lang w:val="en-US" w:eastAsia="zh-CN"/>
        </w:rPr>
        <w:lastRenderedPageBreak/>
        <w:t>-</w:t>
      </w:r>
      <w:r w:rsidRPr="002D6D6A">
        <w:rPr>
          <w:lang w:val="en-US" w:eastAsia="zh-CN"/>
        </w:rPr>
        <w:tab/>
        <w:t>CSI reporting case: Periodic CSI reporting via PUCCH or aperiodic CSI reporting via PUSCH</w:t>
      </w:r>
    </w:p>
    <w:p w14:paraId="2B00F968" w14:textId="74FDFE50" w:rsidR="002D6D6A" w:rsidRDefault="002D6D6A" w:rsidP="002D6D6A">
      <w:pPr>
        <w:rPr>
          <w:lang w:val="en-US" w:eastAsia="zh-CN"/>
        </w:rPr>
      </w:pPr>
      <w:r w:rsidRPr="002D6D6A">
        <w:rPr>
          <w:lang w:val="en-US" w:eastAsia="zh-CN"/>
        </w:rPr>
        <w:t>Therefore, time relationship between uplink and downlink should be modified for above cases if new requirements are defined for NTN scenario</w:t>
      </w:r>
      <w:r w:rsidR="007408CC">
        <w:rPr>
          <w:lang w:val="en-US" w:eastAsia="zh-CN"/>
        </w:rPr>
        <w:t xml:space="preserve">, selecting </w:t>
      </w:r>
      <w:r w:rsidR="007408CC" w:rsidRPr="007408CC">
        <w:rPr>
          <w:lang w:val="en-US" w:eastAsia="zh-CN"/>
        </w:rPr>
        <w:t>K_offset</w:t>
      </w:r>
      <w:r w:rsidR="007408CC">
        <w:rPr>
          <w:lang w:val="en-US" w:eastAsia="zh-CN"/>
        </w:rPr>
        <w:t xml:space="preserve"> equal to the propagation delay defined in the channel model.</w:t>
      </w:r>
    </w:p>
    <w:p w14:paraId="401E7408" w14:textId="42DDFD2B" w:rsidR="002D6D6A" w:rsidRPr="002D6D6A" w:rsidRDefault="002D6D6A" w:rsidP="002D6D6A">
      <w:pPr>
        <w:pStyle w:val="Proposal"/>
      </w:pPr>
      <w:r w:rsidRPr="002D6D6A">
        <w:t>Time relationship between uplink and downlink should be modified for the following cases if new requirements are defined for NTN scenario</w:t>
      </w:r>
      <w:r w:rsidR="007408CC" w:rsidRPr="007408CC">
        <w:t>, selecting K_offset equal to the propagation delay defined in the channel model</w:t>
      </w:r>
      <w:r w:rsidR="007408CC">
        <w:t>.</w:t>
      </w:r>
    </w:p>
    <w:p w14:paraId="6B5637F0" w14:textId="29239900" w:rsidR="002D6D6A" w:rsidRPr="002D6D6A" w:rsidRDefault="002D6D6A" w:rsidP="002D6D6A">
      <w:pPr>
        <w:numPr>
          <w:ilvl w:val="0"/>
          <w:numId w:val="31"/>
        </w:numPr>
        <w:rPr>
          <w:b/>
          <w:lang w:val="en-US" w:eastAsia="zh-CN"/>
        </w:rPr>
      </w:pPr>
      <w:r w:rsidRPr="002D6D6A">
        <w:rPr>
          <w:b/>
          <w:lang w:val="en-US" w:eastAsia="zh-CN"/>
        </w:rPr>
        <w:t>PDSCH cases: Type 2 HARQ codebook based HARQ-ACK/NACK feedback via PUCCH</w:t>
      </w:r>
    </w:p>
    <w:p w14:paraId="65ACD4A4" w14:textId="05EC3549" w:rsidR="002D6D6A" w:rsidRPr="002D6D6A" w:rsidRDefault="002D6D6A" w:rsidP="002D6D6A">
      <w:pPr>
        <w:numPr>
          <w:ilvl w:val="0"/>
          <w:numId w:val="31"/>
        </w:numPr>
        <w:rPr>
          <w:b/>
          <w:lang w:val="en-US" w:eastAsia="zh-CN"/>
        </w:rPr>
      </w:pPr>
      <w:r w:rsidRPr="002D6D6A">
        <w:rPr>
          <w:b/>
          <w:lang w:val="en-US" w:eastAsia="zh-CN"/>
        </w:rPr>
        <w:t>PDCCH cases: Type 2 HARQ codebook based HARQ-ACK/NACK feedback via PUCCH (Same as PDSCH cases, it is RAN5 test setup design to collecting PDCCH BLER statistics by counting HARQ-ACK/NACK feedback for PDCCH scheduling PDSCH)</w:t>
      </w:r>
    </w:p>
    <w:p w14:paraId="13B53869" w14:textId="54C74198" w:rsidR="002D6D6A" w:rsidRPr="002D6D6A" w:rsidRDefault="002D6D6A" w:rsidP="002D6D6A">
      <w:pPr>
        <w:numPr>
          <w:ilvl w:val="0"/>
          <w:numId w:val="31"/>
        </w:numPr>
        <w:rPr>
          <w:b/>
          <w:lang w:val="en-US" w:eastAsia="zh-CN"/>
        </w:rPr>
      </w:pPr>
      <w:r w:rsidRPr="002D6D6A">
        <w:rPr>
          <w:b/>
          <w:lang w:val="en-US" w:eastAsia="zh-CN"/>
        </w:rPr>
        <w:t>CSI reporting case: Periodic CSI reporting via PUCCH or aperiodic CSI reporting via PUSCH</w:t>
      </w:r>
    </w:p>
    <w:p w14:paraId="0B8E80FC" w14:textId="73C6D7FF" w:rsidR="00AC7557" w:rsidRPr="00D121FD" w:rsidRDefault="00AC7557" w:rsidP="00AC7557">
      <w:pPr>
        <w:rPr>
          <w:lang w:val="en-US" w:eastAsia="zh-CN"/>
        </w:rPr>
      </w:pPr>
      <w:r w:rsidRPr="00D121FD">
        <w:rPr>
          <w:rFonts w:hint="eastAsia"/>
          <w:lang w:val="en-US" w:eastAsia="zh-CN"/>
        </w:rPr>
        <w:t>H</w:t>
      </w:r>
      <w:r w:rsidRPr="00D121FD">
        <w:rPr>
          <w:lang w:val="en-US" w:eastAsia="zh-CN"/>
        </w:rPr>
        <w:t xml:space="preserve">ere we derived the </w:t>
      </w:r>
      <w:r w:rsidR="006D75D7">
        <w:rPr>
          <w:lang w:val="en-US" w:eastAsia="zh-CN"/>
        </w:rPr>
        <w:t xml:space="preserve">one-way </w:t>
      </w:r>
      <w:r w:rsidRPr="00D121FD">
        <w:rPr>
          <w:lang w:val="en-US" w:eastAsia="zh-CN"/>
        </w:rPr>
        <w:t xml:space="preserve">satellite-UE delay for different tilt angle and different scenario as showing in </w:t>
      </w:r>
      <w:r w:rsidRPr="00D121FD">
        <w:rPr>
          <w:lang w:val="en-US" w:eastAsia="zh-CN"/>
        </w:rPr>
        <w:fldChar w:fldCharType="begin"/>
      </w:r>
      <w:r w:rsidRPr="00D121FD">
        <w:rPr>
          <w:lang w:val="en-US" w:eastAsia="zh-CN"/>
        </w:rPr>
        <w:instrText xml:space="preserve"> REF _Ref91238360 \h </w:instrText>
      </w:r>
      <w:r w:rsidRPr="00D121FD">
        <w:rPr>
          <w:lang w:val="en-US" w:eastAsia="zh-CN"/>
        </w:rPr>
      </w:r>
      <w:r w:rsidRPr="00D121FD">
        <w:rPr>
          <w:lang w:val="en-US" w:eastAsia="zh-CN"/>
        </w:rPr>
        <w:fldChar w:fldCharType="separate"/>
      </w:r>
      <w:r w:rsidR="00D121FD" w:rsidRPr="00D121FD">
        <w:rPr>
          <w:rFonts w:hint="eastAsia"/>
          <w:lang w:eastAsia="zh-CN"/>
        </w:rPr>
        <w:t>T</w:t>
      </w:r>
      <w:r w:rsidR="00D121FD" w:rsidRPr="00D121FD">
        <w:rPr>
          <w:lang w:eastAsia="zh-CN"/>
        </w:rPr>
        <w:t>able 2.2-</w:t>
      </w:r>
      <w:r w:rsidR="00D121FD" w:rsidRPr="00D121FD">
        <w:rPr>
          <w:noProof/>
          <w:lang w:eastAsia="zh-CN"/>
        </w:rPr>
        <w:t>1</w:t>
      </w:r>
      <w:r w:rsidRPr="00D121FD">
        <w:rPr>
          <w:lang w:val="en-US" w:eastAsia="zh-CN"/>
        </w:rPr>
        <w:fldChar w:fldCharType="end"/>
      </w:r>
      <w:r w:rsidRPr="00D121FD">
        <w:rPr>
          <w:lang w:val="en-US" w:eastAsia="zh-CN"/>
        </w:rPr>
        <w:t>.</w:t>
      </w:r>
    </w:p>
    <w:p w14:paraId="74F6FE70" w14:textId="186FE2E2" w:rsidR="00D121FD" w:rsidRPr="00D121FD" w:rsidRDefault="00D121FD" w:rsidP="00AC7557">
      <w:pPr>
        <w:keepNext/>
        <w:keepLines/>
        <w:spacing w:before="60"/>
        <w:jc w:val="center"/>
        <w:rPr>
          <w:rFonts w:ascii="Arial" w:hAnsi="Arial" w:cs="Arial"/>
          <w:b/>
          <w:lang w:val="x-none" w:eastAsia="zh-CN"/>
        </w:rPr>
      </w:pPr>
      <w:bookmarkStart w:id="3" w:name="_Ref91238360"/>
      <w:r w:rsidRPr="00D121FD">
        <w:rPr>
          <w:rFonts w:ascii="Arial" w:hAnsi="Arial" w:cs="Arial" w:hint="eastAsia"/>
          <w:b/>
          <w:lang w:val="x-none" w:eastAsia="zh-CN"/>
        </w:rPr>
        <w:t>T</w:t>
      </w:r>
      <w:r w:rsidRPr="00D121FD">
        <w:rPr>
          <w:rFonts w:ascii="Arial" w:hAnsi="Arial" w:cs="Arial"/>
          <w:b/>
          <w:lang w:val="x-none" w:eastAsia="zh-CN"/>
        </w:rPr>
        <w:t xml:space="preserve">able </w:t>
      </w:r>
      <w:r w:rsidRPr="00D121FD">
        <w:rPr>
          <w:rFonts w:ascii="Arial" w:hAnsi="Arial" w:cs="Arial"/>
          <w:b/>
          <w:lang w:val="x-none" w:eastAsia="zh-CN"/>
        </w:rPr>
        <w:fldChar w:fldCharType="begin"/>
      </w:r>
      <w:r w:rsidRPr="00D121FD">
        <w:rPr>
          <w:rFonts w:ascii="Arial" w:hAnsi="Arial" w:cs="Arial"/>
          <w:b/>
          <w:lang w:val="x-none" w:eastAsia="zh-CN"/>
        </w:rPr>
        <w:instrText xml:space="preserve"> REF _Ref91238297 \r \h </w:instrText>
      </w:r>
      <w:r w:rsidRPr="00D121FD">
        <w:rPr>
          <w:rFonts w:ascii="Arial" w:hAnsi="Arial" w:cs="Arial"/>
          <w:b/>
          <w:lang w:val="x-none" w:eastAsia="zh-CN"/>
        </w:rPr>
      </w:r>
      <w:r w:rsidRPr="00D121FD">
        <w:rPr>
          <w:rFonts w:ascii="Arial" w:hAnsi="Arial" w:cs="Arial"/>
          <w:b/>
          <w:lang w:val="x-none" w:eastAsia="zh-CN"/>
        </w:rPr>
        <w:fldChar w:fldCharType="separate"/>
      </w:r>
      <w:r w:rsidRPr="00D121FD">
        <w:rPr>
          <w:rFonts w:ascii="Arial" w:hAnsi="Arial" w:cs="Arial"/>
          <w:b/>
          <w:lang w:val="x-none" w:eastAsia="zh-CN"/>
        </w:rPr>
        <w:t>2.2</w:t>
      </w:r>
      <w:r w:rsidRPr="00D121FD">
        <w:rPr>
          <w:rFonts w:ascii="Arial" w:hAnsi="Arial" w:cs="Arial"/>
          <w:b/>
          <w:lang w:val="x-none" w:eastAsia="zh-CN"/>
        </w:rPr>
        <w:fldChar w:fldCharType="end"/>
      </w:r>
      <w:r w:rsidRPr="00D121FD">
        <w:rPr>
          <w:rFonts w:ascii="Arial" w:hAnsi="Arial" w:cs="Arial"/>
          <w:b/>
          <w:lang w:val="x-none" w:eastAsia="zh-CN"/>
        </w:rPr>
        <w:t>-</w:t>
      </w:r>
      <w:r w:rsidRPr="00D121FD">
        <w:rPr>
          <w:rFonts w:ascii="Arial" w:hAnsi="Arial" w:cs="Arial"/>
          <w:b/>
          <w:lang w:val="x-none" w:eastAsia="zh-CN"/>
        </w:rPr>
        <w:fldChar w:fldCharType="begin"/>
      </w:r>
      <w:r w:rsidRPr="00D121FD">
        <w:rPr>
          <w:rFonts w:ascii="Arial" w:hAnsi="Arial" w:cs="Arial"/>
          <w:b/>
          <w:lang w:val="x-none" w:eastAsia="zh-CN"/>
        </w:rPr>
        <w:instrText xml:space="preserve"> SEQ Table \* ARABIC </w:instrText>
      </w:r>
      <w:r w:rsidRPr="00D121FD">
        <w:rPr>
          <w:rFonts w:ascii="Arial" w:hAnsi="Arial" w:cs="Arial"/>
          <w:b/>
          <w:lang w:val="x-none" w:eastAsia="zh-CN"/>
        </w:rPr>
        <w:fldChar w:fldCharType="separate"/>
      </w:r>
      <w:r w:rsidRPr="00D121FD">
        <w:rPr>
          <w:rFonts w:ascii="Arial" w:hAnsi="Arial" w:cs="Arial"/>
          <w:b/>
          <w:noProof/>
          <w:lang w:val="x-none" w:eastAsia="zh-CN"/>
        </w:rPr>
        <w:t>1</w:t>
      </w:r>
      <w:r w:rsidRPr="00D121FD">
        <w:rPr>
          <w:rFonts w:ascii="Arial" w:hAnsi="Arial" w:cs="Arial"/>
          <w:b/>
          <w:lang w:val="x-none" w:eastAsia="zh-CN"/>
        </w:rPr>
        <w:fldChar w:fldCharType="end"/>
      </w:r>
      <w:bookmarkEnd w:id="3"/>
      <w:r w:rsidR="00AC7557" w:rsidRPr="00D121FD">
        <w:rPr>
          <w:rFonts w:ascii="Arial" w:hAnsi="Arial" w:cs="Arial"/>
          <w:b/>
          <w:lang w:val="x-none" w:eastAsia="zh-CN"/>
        </w:rPr>
        <w:t xml:space="preserve"> </w:t>
      </w:r>
      <w:r w:rsidR="006D75D7">
        <w:rPr>
          <w:rFonts w:ascii="Arial" w:hAnsi="Arial" w:cs="Arial"/>
          <w:b/>
          <w:lang w:val="x-none" w:eastAsia="zh-CN"/>
        </w:rPr>
        <w:t>One-way s</w:t>
      </w:r>
      <w:r w:rsidR="00AC7557" w:rsidRPr="00D121FD">
        <w:rPr>
          <w:rFonts w:ascii="Arial" w:hAnsi="Arial" w:cs="Arial"/>
          <w:b/>
          <w:lang w:val="x-none" w:eastAsia="zh-CN"/>
        </w:rPr>
        <w:t>atellite-UE delay</w:t>
      </w:r>
    </w:p>
    <w:tbl>
      <w:tblPr>
        <w:tblStyle w:val="21"/>
        <w:tblW w:w="0" w:type="auto"/>
        <w:jc w:val="center"/>
        <w:tblInd w:w="0" w:type="dxa"/>
        <w:tblLook w:val="04A0" w:firstRow="1" w:lastRow="0" w:firstColumn="1" w:lastColumn="0" w:noHBand="0" w:noVBand="1"/>
      </w:tblPr>
      <w:tblGrid>
        <w:gridCol w:w="1007"/>
        <w:gridCol w:w="1047"/>
        <w:gridCol w:w="567"/>
        <w:gridCol w:w="567"/>
        <w:gridCol w:w="567"/>
        <w:gridCol w:w="567"/>
        <w:gridCol w:w="567"/>
        <w:gridCol w:w="567"/>
        <w:gridCol w:w="567"/>
        <w:gridCol w:w="567"/>
        <w:gridCol w:w="567"/>
      </w:tblGrid>
      <w:tr w:rsidR="000C100F" w:rsidRPr="000C100F" w14:paraId="08C8AF62" w14:textId="77777777" w:rsidTr="00AA4FB6">
        <w:trPr>
          <w:jc w:val="center"/>
        </w:trPr>
        <w:tc>
          <w:tcPr>
            <w:tcW w:w="0" w:type="auto"/>
            <w:gridSpan w:val="2"/>
            <w:tcBorders>
              <w:top w:val="single" w:sz="4" w:space="0" w:color="auto"/>
              <w:left w:val="single" w:sz="4" w:space="0" w:color="auto"/>
              <w:right w:val="single" w:sz="4" w:space="0" w:color="auto"/>
            </w:tcBorders>
            <w:vAlign w:val="center"/>
          </w:tcPr>
          <w:p w14:paraId="428C060C" w14:textId="77777777" w:rsidR="00D121FD" w:rsidRPr="000C100F" w:rsidRDefault="00D121FD" w:rsidP="00AA4FB6">
            <w:pPr>
              <w:keepNext/>
              <w:keepLines/>
              <w:overflowPunct w:val="0"/>
              <w:autoSpaceDE w:val="0"/>
              <w:autoSpaceDN w:val="0"/>
              <w:adjustRightInd w:val="0"/>
              <w:spacing w:after="0"/>
              <w:jc w:val="center"/>
              <w:rPr>
                <w:rFonts w:ascii="Arial" w:eastAsia="Times New Roman" w:hAnsi="Arial" w:cs="Arial"/>
                <w:b/>
                <w:sz w:val="18"/>
                <w:lang w:eastAsia="ko-KR"/>
              </w:rPr>
            </w:pPr>
            <w:r w:rsidRPr="000C100F">
              <w:rPr>
                <w:rFonts w:ascii="Arial" w:eastAsia="Times New Roman" w:hAnsi="Arial" w:cs="Arial"/>
                <w:b/>
                <w:sz w:val="18"/>
                <w:lang w:eastAsia="ko-KR"/>
              </w:rPr>
              <w:t>Tilt angle/°</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0E1D7" w14:textId="77777777" w:rsidR="00D121FD" w:rsidRPr="000C100F" w:rsidRDefault="00D121FD" w:rsidP="00AA4FB6">
            <w:pPr>
              <w:keepNext/>
              <w:keepLines/>
              <w:overflowPunct w:val="0"/>
              <w:autoSpaceDE w:val="0"/>
              <w:autoSpaceDN w:val="0"/>
              <w:adjustRightInd w:val="0"/>
              <w:spacing w:after="0"/>
              <w:jc w:val="center"/>
              <w:rPr>
                <w:rFonts w:ascii="Arial" w:eastAsia="Times New Roman" w:hAnsi="Arial" w:cs="Arial"/>
                <w:b/>
                <w:sz w:val="18"/>
                <w:lang w:eastAsia="ko-KR"/>
              </w:rPr>
            </w:pPr>
            <w:r w:rsidRPr="000C100F">
              <w:rPr>
                <w:rFonts w:ascii="Arial" w:eastAsia="Times New Roman" w:hAnsi="Arial" w:cs="Arial"/>
                <w:b/>
                <w:sz w:val="18"/>
                <w:lang w:eastAsia="ko-KR"/>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4A2AA" w14:textId="77777777" w:rsidR="00D121FD" w:rsidRPr="000C100F" w:rsidRDefault="00D121FD" w:rsidP="00AA4FB6">
            <w:pPr>
              <w:keepNext/>
              <w:keepLines/>
              <w:overflowPunct w:val="0"/>
              <w:autoSpaceDE w:val="0"/>
              <w:autoSpaceDN w:val="0"/>
              <w:adjustRightInd w:val="0"/>
              <w:spacing w:after="0"/>
              <w:jc w:val="center"/>
              <w:rPr>
                <w:rFonts w:ascii="Arial" w:eastAsia="Times New Roman" w:hAnsi="Arial" w:cs="Arial"/>
                <w:b/>
                <w:sz w:val="18"/>
                <w:lang w:eastAsia="ko-KR"/>
              </w:rPr>
            </w:pPr>
            <w:r w:rsidRPr="000C100F">
              <w:rPr>
                <w:rFonts w:ascii="Arial" w:eastAsia="Times New Roman" w:hAnsi="Arial" w:cs="Arial"/>
                <w:b/>
                <w:sz w:val="18"/>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911804" w14:textId="77777777" w:rsidR="00D121FD" w:rsidRPr="000C100F" w:rsidRDefault="00D121FD" w:rsidP="00AA4FB6">
            <w:pPr>
              <w:keepNext/>
              <w:keepLines/>
              <w:overflowPunct w:val="0"/>
              <w:autoSpaceDE w:val="0"/>
              <w:autoSpaceDN w:val="0"/>
              <w:adjustRightInd w:val="0"/>
              <w:spacing w:after="0"/>
              <w:jc w:val="center"/>
              <w:rPr>
                <w:rFonts w:ascii="Arial" w:eastAsia="Times New Roman" w:hAnsi="Arial" w:cs="Arial"/>
                <w:b/>
                <w:sz w:val="18"/>
                <w:lang w:eastAsia="ko-KR"/>
              </w:rPr>
            </w:pPr>
            <w:r w:rsidRPr="000C100F">
              <w:rPr>
                <w:rFonts w:ascii="Arial" w:eastAsia="Times New Roman" w:hAnsi="Arial" w:cs="Arial"/>
                <w:b/>
                <w:sz w:val="18"/>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33D7F" w14:textId="77777777" w:rsidR="00D121FD" w:rsidRPr="000C100F" w:rsidRDefault="00D121FD" w:rsidP="00AA4FB6">
            <w:pPr>
              <w:keepNext/>
              <w:keepLines/>
              <w:overflowPunct w:val="0"/>
              <w:autoSpaceDE w:val="0"/>
              <w:autoSpaceDN w:val="0"/>
              <w:adjustRightInd w:val="0"/>
              <w:spacing w:after="0"/>
              <w:jc w:val="center"/>
              <w:rPr>
                <w:rFonts w:ascii="Arial" w:eastAsia="Times New Roman" w:hAnsi="Arial" w:cs="Arial"/>
                <w:b/>
                <w:sz w:val="18"/>
                <w:lang w:eastAsia="ko-KR"/>
              </w:rPr>
            </w:pPr>
            <w:r w:rsidRPr="000C100F">
              <w:rPr>
                <w:rFonts w:ascii="Arial" w:eastAsia="Times New Roman" w:hAnsi="Arial" w:cs="Arial"/>
                <w:b/>
                <w:sz w:val="18"/>
                <w:lang w:eastAsia="ko-KR"/>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B2EA3" w14:textId="77777777" w:rsidR="00D121FD" w:rsidRPr="000C100F" w:rsidRDefault="00D121FD" w:rsidP="00AA4FB6">
            <w:pPr>
              <w:keepNext/>
              <w:keepLines/>
              <w:overflowPunct w:val="0"/>
              <w:autoSpaceDE w:val="0"/>
              <w:autoSpaceDN w:val="0"/>
              <w:adjustRightInd w:val="0"/>
              <w:spacing w:after="0"/>
              <w:jc w:val="center"/>
              <w:rPr>
                <w:rFonts w:ascii="Arial" w:eastAsia="Times New Roman" w:hAnsi="Arial" w:cs="Arial"/>
                <w:b/>
                <w:sz w:val="18"/>
                <w:lang w:eastAsia="ko-KR"/>
              </w:rPr>
            </w:pPr>
            <w:r w:rsidRPr="000C100F">
              <w:rPr>
                <w:rFonts w:ascii="Arial" w:eastAsia="Times New Roman" w:hAnsi="Arial" w:cs="Arial"/>
                <w:b/>
                <w:sz w:val="18"/>
                <w:lang w:eastAsia="ko-KR"/>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92D01" w14:textId="77777777" w:rsidR="00D121FD" w:rsidRPr="000C100F" w:rsidRDefault="00D121FD" w:rsidP="00AA4FB6">
            <w:pPr>
              <w:keepNext/>
              <w:keepLines/>
              <w:overflowPunct w:val="0"/>
              <w:autoSpaceDE w:val="0"/>
              <w:autoSpaceDN w:val="0"/>
              <w:adjustRightInd w:val="0"/>
              <w:spacing w:after="0"/>
              <w:jc w:val="center"/>
              <w:rPr>
                <w:rFonts w:ascii="Arial" w:eastAsia="Times New Roman" w:hAnsi="Arial" w:cs="Arial"/>
                <w:b/>
                <w:sz w:val="18"/>
                <w:lang w:eastAsia="ko-KR"/>
              </w:rPr>
            </w:pPr>
            <w:r w:rsidRPr="000C100F">
              <w:rPr>
                <w:rFonts w:ascii="Arial" w:eastAsia="Times New Roman" w:hAnsi="Arial" w:cs="Arial"/>
                <w:b/>
                <w:sz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708111" w14:textId="77777777" w:rsidR="00D121FD" w:rsidRPr="000C100F" w:rsidRDefault="00D121FD" w:rsidP="00AA4FB6">
            <w:pPr>
              <w:keepNext/>
              <w:keepLines/>
              <w:overflowPunct w:val="0"/>
              <w:autoSpaceDE w:val="0"/>
              <w:autoSpaceDN w:val="0"/>
              <w:adjustRightInd w:val="0"/>
              <w:spacing w:after="0"/>
              <w:jc w:val="center"/>
              <w:rPr>
                <w:rFonts w:ascii="Arial" w:eastAsia="Times New Roman" w:hAnsi="Arial" w:cs="Arial"/>
                <w:b/>
                <w:sz w:val="18"/>
                <w:lang w:eastAsia="ko-KR"/>
              </w:rPr>
            </w:pPr>
            <w:r w:rsidRPr="000C100F">
              <w:rPr>
                <w:rFonts w:ascii="Arial" w:eastAsia="Times New Roman" w:hAnsi="Arial" w:cs="Arial"/>
                <w:b/>
                <w:sz w:val="18"/>
                <w:lang w:eastAsia="ko-KR"/>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42CD6" w14:textId="77777777" w:rsidR="00D121FD" w:rsidRPr="000C100F" w:rsidRDefault="00D121FD" w:rsidP="00AA4FB6">
            <w:pPr>
              <w:keepNext/>
              <w:keepLines/>
              <w:overflowPunct w:val="0"/>
              <w:autoSpaceDE w:val="0"/>
              <w:autoSpaceDN w:val="0"/>
              <w:adjustRightInd w:val="0"/>
              <w:spacing w:after="0"/>
              <w:jc w:val="center"/>
              <w:rPr>
                <w:rFonts w:ascii="Arial" w:eastAsia="Times New Roman" w:hAnsi="Arial" w:cs="Arial"/>
                <w:b/>
                <w:sz w:val="18"/>
                <w:lang w:eastAsia="ko-KR"/>
              </w:rPr>
            </w:pPr>
            <w:r w:rsidRPr="000C100F">
              <w:rPr>
                <w:rFonts w:ascii="Arial" w:eastAsia="Times New Roman" w:hAnsi="Arial" w:cs="Arial"/>
                <w:b/>
                <w:sz w:val="18"/>
                <w:lang w:eastAsia="ko-KR"/>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08E867" w14:textId="77777777" w:rsidR="00D121FD" w:rsidRPr="000C100F" w:rsidRDefault="00D121FD" w:rsidP="00AA4FB6">
            <w:pPr>
              <w:keepNext/>
              <w:keepLines/>
              <w:overflowPunct w:val="0"/>
              <w:autoSpaceDE w:val="0"/>
              <w:autoSpaceDN w:val="0"/>
              <w:adjustRightInd w:val="0"/>
              <w:spacing w:after="0"/>
              <w:jc w:val="center"/>
              <w:rPr>
                <w:rFonts w:ascii="Arial" w:eastAsia="Times New Roman" w:hAnsi="Arial" w:cs="Arial"/>
                <w:b/>
                <w:sz w:val="18"/>
                <w:lang w:eastAsia="ko-KR"/>
              </w:rPr>
            </w:pPr>
            <w:r w:rsidRPr="000C100F">
              <w:rPr>
                <w:rFonts w:ascii="Arial" w:eastAsia="Times New Roman" w:hAnsi="Arial" w:cs="Arial"/>
                <w:b/>
                <w:sz w:val="18"/>
                <w:lang w:eastAsia="ko-KR"/>
              </w:rPr>
              <w:t>90</w:t>
            </w:r>
          </w:p>
        </w:tc>
      </w:tr>
      <w:tr w:rsidR="000C100F" w:rsidRPr="000C100F" w14:paraId="2902FF3A" w14:textId="77777777" w:rsidTr="00AA4FB6">
        <w:trPr>
          <w:jc w:val="center"/>
        </w:trPr>
        <w:tc>
          <w:tcPr>
            <w:tcW w:w="0" w:type="auto"/>
            <w:vMerge w:val="restart"/>
            <w:tcBorders>
              <w:left w:val="single" w:sz="4" w:space="0" w:color="auto"/>
              <w:right w:val="single" w:sz="4" w:space="0" w:color="auto"/>
            </w:tcBorders>
            <w:vAlign w:val="center"/>
          </w:tcPr>
          <w:p w14:paraId="15FCEEBD" w14:textId="77777777" w:rsidR="00D121FD" w:rsidRPr="000C100F" w:rsidRDefault="00D121FD" w:rsidP="00AA4FB6">
            <w:pPr>
              <w:keepNext/>
              <w:keepLines/>
              <w:overflowPunct w:val="0"/>
              <w:autoSpaceDE w:val="0"/>
              <w:autoSpaceDN w:val="0"/>
              <w:adjustRightInd w:val="0"/>
              <w:spacing w:after="0"/>
              <w:jc w:val="center"/>
              <w:rPr>
                <w:rFonts w:ascii="Arial" w:eastAsia="Times New Roman" w:hAnsi="Arial" w:cs="Arial"/>
                <w:b/>
                <w:sz w:val="18"/>
                <w:lang w:eastAsia="ko-KR"/>
              </w:rPr>
            </w:pPr>
            <w:r w:rsidRPr="000C100F">
              <w:rPr>
                <w:rFonts w:ascii="Arial" w:eastAsia="Times New Roman" w:hAnsi="Arial" w:cs="Arial"/>
                <w:b/>
                <w:sz w:val="18"/>
                <w:lang w:eastAsia="ko-KR"/>
              </w:rPr>
              <w:t>Delay/ms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F7B9D" w14:textId="77777777" w:rsidR="00D121FD" w:rsidRPr="000C100F" w:rsidRDefault="00D121FD" w:rsidP="00AA4FB6">
            <w:pPr>
              <w:keepNext/>
              <w:keepLines/>
              <w:overflowPunct w:val="0"/>
              <w:autoSpaceDE w:val="0"/>
              <w:autoSpaceDN w:val="0"/>
              <w:adjustRightInd w:val="0"/>
              <w:spacing w:after="0"/>
              <w:jc w:val="center"/>
              <w:rPr>
                <w:rFonts w:ascii="Arial" w:eastAsia="Times New Roman" w:hAnsi="Arial" w:cs="Arial"/>
                <w:b/>
                <w:sz w:val="18"/>
                <w:lang w:eastAsia="ko-KR"/>
              </w:rPr>
            </w:pPr>
            <w:r w:rsidRPr="000C100F">
              <w:rPr>
                <w:rFonts w:ascii="Arial" w:eastAsia="Times New Roman" w:hAnsi="Arial" w:cs="Arial"/>
                <w:b/>
                <w:sz w:val="18"/>
                <w:lang w:eastAsia="ko-KR"/>
              </w:rPr>
              <w:t>LEO-600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15FD4B" w14:textId="77777777" w:rsidR="00D121FD" w:rsidRPr="000C100F" w:rsidRDefault="00D121FD" w:rsidP="00AA4FB6">
            <w:pPr>
              <w:keepNext/>
              <w:keepLines/>
              <w:overflowPunct w:val="0"/>
              <w:autoSpaceDE w:val="0"/>
              <w:autoSpaceDN w:val="0"/>
              <w:adjustRightInd w:val="0"/>
              <w:spacing w:after="0"/>
              <w:jc w:val="center"/>
              <w:rPr>
                <w:rFonts w:ascii="Arial" w:eastAsia="Times New Roman" w:hAnsi="Arial" w:cs="Arial"/>
                <w:sz w:val="18"/>
                <w:lang w:val="en-US" w:eastAsia="ko-KR"/>
              </w:rPr>
            </w:pPr>
            <w:r w:rsidRPr="000C100F">
              <w:rPr>
                <w:rFonts w:ascii="Arial" w:eastAsia="Times New Roman" w:hAnsi="Arial" w:cs="Arial"/>
                <w:sz w:val="18"/>
                <w:lang w:val="en-US" w:eastAsia="ko-KR"/>
              </w:rPr>
              <w:t>11.5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3A2F61E" w14:textId="77777777" w:rsidR="00D121FD" w:rsidRPr="000C100F" w:rsidRDefault="00D121FD" w:rsidP="00AA4FB6">
            <w:pPr>
              <w:keepNext/>
              <w:keepLines/>
              <w:overflowPunct w:val="0"/>
              <w:autoSpaceDE w:val="0"/>
              <w:autoSpaceDN w:val="0"/>
              <w:adjustRightInd w:val="0"/>
              <w:spacing w:after="0"/>
              <w:jc w:val="center"/>
              <w:rPr>
                <w:rFonts w:ascii="Arial" w:eastAsia="Times New Roman" w:hAnsi="Arial" w:cs="Arial"/>
                <w:sz w:val="18"/>
                <w:lang w:val="en-US" w:eastAsia="ko-KR"/>
              </w:rPr>
            </w:pPr>
            <w:r w:rsidRPr="000C100F">
              <w:rPr>
                <w:rFonts w:ascii="Arial" w:eastAsia="Times New Roman" w:hAnsi="Arial" w:cs="Arial"/>
                <w:sz w:val="18"/>
                <w:lang w:val="en-US" w:eastAsia="ko-KR"/>
              </w:rPr>
              <w:t>5.85</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8CEDC" w14:textId="77777777" w:rsidR="00D121FD" w:rsidRPr="000C100F" w:rsidRDefault="00D121FD" w:rsidP="00AA4FB6">
            <w:pPr>
              <w:keepNext/>
              <w:keepLines/>
              <w:overflowPunct w:val="0"/>
              <w:autoSpaceDE w:val="0"/>
              <w:autoSpaceDN w:val="0"/>
              <w:adjustRightInd w:val="0"/>
              <w:spacing w:after="0"/>
              <w:jc w:val="center"/>
              <w:rPr>
                <w:rFonts w:ascii="Arial" w:eastAsia="Times New Roman" w:hAnsi="Arial" w:cs="Arial"/>
                <w:sz w:val="18"/>
                <w:lang w:val="en-US" w:eastAsia="ko-KR"/>
              </w:rPr>
            </w:pPr>
            <w:r w:rsidRPr="000C100F">
              <w:rPr>
                <w:rFonts w:ascii="Arial" w:eastAsia="Times New Roman" w:hAnsi="Arial" w:cs="Arial"/>
                <w:sz w:val="18"/>
                <w:lang w:val="en-US" w:eastAsia="ko-KR"/>
              </w:rPr>
              <w:t>4.00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B4D8B1" w14:textId="77777777" w:rsidR="00D121FD" w:rsidRPr="000C100F" w:rsidRDefault="00D121FD" w:rsidP="00AA4FB6">
            <w:pPr>
              <w:keepNext/>
              <w:keepLines/>
              <w:overflowPunct w:val="0"/>
              <w:autoSpaceDE w:val="0"/>
              <w:autoSpaceDN w:val="0"/>
              <w:adjustRightInd w:val="0"/>
              <w:spacing w:after="0"/>
              <w:jc w:val="center"/>
              <w:rPr>
                <w:rFonts w:ascii="Arial" w:eastAsia="Times New Roman" w:hAnsi="Arial" w:cs="Arial"/>
                <w:sz w:val="18"/>
                <w:lang w:val="en-US" w:eastAsia="ko-KR"/>
              </w:rPr>
            </w:pPr>
            <w:r w:rsidRPr="000C100F">
              <w:rPr>
                <w:rFonts w:ascii="Arial" w:eastAsia="Times New Roman" w:hAnsi="Arial" w:cs="Arial"/>
                <w:sz w:val="18"/>
                <w:lang w:val="en-US" w:eastAsia="ko-KR"/>
              </w:rPr>
              <w:t>3.11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E9C111" w14:textId="77777777" w:rsidR="00D121FD" w:rsidRPr="000C100F" w:rsidRDefault="00D121FD" w:rsidP="00AA4FB6">
            <w:pPr>
              <w:keepNext/>
              <w:keepLines/>
              <w:overflowPunct w:val="0"/>
              <w:autoSpaceDE w:val="0"/>
              <w:autoSpaceDN w:val="0"/>
              <w:adjustRightInd w:val="0"/>
              <w:spacing w:after="0"/>
              <w:jc w:val="center"/>
              <w:rPr>
                <w:rFonts w:ascii="Arial" w:eastAsia="Times New Roman" w:hAnsi="Arial" w:cs="Arial"/>
                <w:sz w:val="18"/>
                <w:lang w:val="en-US" w:eastAsia="ko-KR"/>
              </w:rPr>
            </w:pPr>
            <w:r w:rsidRPr="000C100F">
              <w:rPr>
                <w:rFonts w:ascii="Arial" w:eastAsia="Times New Roman" w:hAnsi="Arial" w:cs="Arial"/>
                <w:sz w:val="18"/>
                <w:lang w:val="en-US" w:eastAsia="ko-KR"/>
              </w:rPr>
              <w:t>3.61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05695" w14:textId="77777777" w:rsidR="00D121FD" w:rsidRPr="000C100F" w:rsidRDefault="00D121FD" w:rsidP="00AA4FB6">
            <w:pPr>
              <w:keepNext/>
              <w:keepLines/>
              <w:overflowPunct w:val="0"/>
              <w:autoSpaceDE w:val="0"/>
              <w:autoSpaceDN w:val="0"/>
              <w:adjustRightInd w:val="0"/>
              <w:spacing w:after="0"/>
              <w:jc w:val="center"/>
              <w:rPr>
                <w:rFonts w:ascii="Arial" w:eastAsia="Times New Roman" w:hAnsi="Arial" w:cs="Arial"/>
                <w:sz w:val="18"/>
                <w:lang w:val="en-US" w:eastAsia="ko-KR"/>
              </w:rPr>
            </w:pPr>
            <w:r w:rsidRPr="000C100F">
              <w:rPr>
                <w:rFonts w:ascii="Arial" w:eastAsia="Times New Roman" w:hAnsi="Arial" w:cs="Arial"/>
                <w:sz w:val="18"/>
                <w:lang w:val="en-US" w:eastAsia="ko-KR"/>
              </w:rPr>
              <w:t>2.31</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66ED0" w14:textId="77777777" w:rsidR="00D121FD" w:rsidRPr="000C100F" w:rsidRDefault="00D121FD" w:rsidP="00AA4FB6">
            <w:pPr>
              <w:keepNext/>
              <w:keepLines/>
              <w:overflowPunct w:val="0"/>
              <w:autoSpaceDE w:val="0"/>
              <w:autoSpaceDN w:val="0"/>
              <w:adjustRightInd w:val="0"/>
              <w:spacing w:after="0"/>
              <w:jc w:val="center"/>
              <w:rPr>
                <w:rFonts w:ascii="Arial" w:eastAsia="Times New Roman" w:hAnsi="Arial" w:cs="Arial"/>
                <w:sz w:val="18"/>
                <w:lang w:val="en-US" w:eastAsia="ko-KR"/>
              </w:rPr>
            </w:pPr>
            <w:r w:rsidRPr="000C100F">
              <w:rPr>
                <w:rFonts w:ascii="Arial" w:eastAsia="Times New Roman" w:hAnsi="Arial" w:cs="Arial"/>
                <w:sz w:val="18"/>
                <w:lang w:val="en-US" w:eastAsia="ko-KR"/>
              </w:rPr>
              <w:t>2.13</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615D9" w14:textId="77777777" w:rsidR="00D121FD" w:rsidRPr="000C100F" w:rsidRDefault="00D121FD" w:rsidP="00AA4FB6">
            <w:pPr>
              <w:keepNext/>
              <w:keepLines/>
              <w:overflowPunct w:val="0"/>
              <w:autoSpaceDE w:val="0"/>
              <w:autoSpaceDN w:val="0"/>
              <w:adjustRightInd w:val="0"/>
              <w:spacing w:after="0"/>
              <w:jc w:val="center"/>
              <w:rPr>
                <w:rFonts w:ascii="Arial" w:eastAsia="Times New Roman" w:hAnsi="Arial" w:cs="Arial"/>
                <w:sz w:val="18"/>
                <w:lang w:val="en-US" w:eastAsia="ko-KR"/>
              </w:rPr>
            </w:pPr>
            <w:r w:rsidRPr="000C100F">
              <w:rPr>
                <w:rFonts w:ascii="Arial" w:eastAsia="Times New Roman" w:hAnsi="Arial" w:cs="Arial"/>
                <w:sz w:val="18"/>
                <w:lang w:val="en-US" w:eastAsia="ko-KR"/>
              </w:rPr>
              <w:t>2.03</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12270" w14:textId="77777777" w:rsidR="00D121FD" w:rsidRPr="000C100F" w:rsidRDefault="00D121FD" w:rsidP="00AA4FB6">
            <w:pPr>
              <w:keepNext/>
              <w:keepLines/>
              <w:overflowPunct w:val="0"/>
              <w:autoSpaceDE w:val="0"/>
              <w:autoSpaceDN w:val="0"/>
              <w:adjustRightInd w:val="0"/>
              <w:spacing w:after="0"/>
              <w:jc w:val="center"/>
              <w:rPr>
                <w:rFonts w:ascii="Arial" w:eastAsia="Times New Roman" w:hAnsi="Arial" w:cs="Arial"/>
                <w:sz w:val="18"/>
                <w:lang w:val="en-US" w:eastAsia="ko-KR"/>
              </w:rPr>
            </w:pPr>
            <w:r w:rsidRPr="000C100F">
              <w:rPr>
                <w:rFonts w:ascii="Arial" w:eastAsia="Times New Roman" w:hAnsi="Arial" w:cs="Arial"/>
                <w:sz w:val="18"/>
                <w:lang w:val="en-US" w:eastAsia="ko-KR"/>
              </w:rPr>
              <w:t>2.00</w:t>
            </w:r>
          </w:p>
        </w:tc>
      </w:tr>
      <w:tr w:rsidR="000C100F" w:rsidRPr="000C100F" w14:paraId="712E270B" w14:textId="77777777" w:rsidTr="00AA4FB6">
        <w:trPr>
          <w:jc w:val="center"/>
        </w:trPr>
        <w:tc>
          <w:tcPr>
            <w:tcW w:w="0" w:type="auto"/>
            <w:vMerge/>
            <w:tcBorders>
              <w:left w:val="single" w:sz="4" w:space="0" w:color="auto"/>
              <w:right w:val="single" w:sz="4" w:space="0" w:color="auto"/>
            </w:tcBorders>
            <w:vAlign w:val="center"/>
          </w:tcPr>
          <w:p w14:paraId="7306140E" w14:textId="77777777" w:rsidR="00D121FD" w:rsidRPr="000C100F" w:rsidRDefault="00D121FD" w:rsidP="00AA4FB6">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3C61EF" w14:textId="77777777" w:rsidR="00D121FD" w:rsidRPr="000C100F" w:rsidRDefault="00D121FD" w:rsidP="00AA4FB6">
            <w:pPr>
              <w:keepNext/>
              <w:keepLines/>
              <w:overflowPunct w:val="0"/>
              <w:autoSpaceDE w:val="0"/>
              <w:autoSpaceDN w:val="0"/>
              <w:adjustRightInd w:val="0"/>
              <w:spacing w:after="0"/>
              <w:jc w:val="center"/>
              <w:rPr>
                <w:rFonts w:ascii="Arial" w:eastAsia="Times New Roman" w:hAnsi="Arial" w:cs="Arial"/>
                <w:b/>
                <w:sz w:val="18"/>
                <w:lang w:eastAsia="ko-KR"/>
              </w:rPr>
            </w:pPr>
            <w:r w:rsidRPr="000C100F">
              <w:rPr>
                <w:rFonts w:ascii="Arial" w:eastAsia="Times New Roman" w:hAnsi="Arial" w:cs="Arial"/>
                <w:b/>
                <w:sz w:val="18"/>
                <w:lang w:eastAsia="ko-KR"/>
              </w:rPr>
              <w:t>LEO-1200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85E99C" w14:textId="77777777" w:rsidR="00D121FD" w:rsidRPr="000C100F" w:rsidRDefault="00D121FD" w:rsidP="00AA4FB6">
            <w:pPr>
              <w:keepNext/>
              <w:keepLines/>
              <w:overflowPunct w:val="0"/>
              <w:autoSpaceDE w:val="0"/>
              <w:autoSpaceDN w:val="0"/>
              <w:adjustRightInd w:val="0"/>
              <w:spacing w:after="0"/>
              <w:jc w:val="center"/>
              <w:rPr>
                <w:rFonts w:ascii="Arial" w:eastAsia="Times New Roman" w:hAnsi="Arial" w:cs="Arial"/>
                <w:sz w:val="18"/>
                <w:lang w:val="en-US" w:eastAsia="ko-KR"/>
              </w:rPr>
            </w:pPr>
            <w:r w:rsidRPr="000C100F">
              <w:rPr>
                <w:rFonts w:ascii="Arial" w:eastAsia="Times New Roman" w:hAnsi="Arial" w:cs="Arial"/>
                <w:sz w:val="18"/>
                <w:lang w:val="en-US" w:eastAsia="ko-KR"/>
              </w:rPr>
              <w:t>23.1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5FF311" w14:textId="77777777" w:rsidR="00D121FD" w:rsidRPr="000C100F" w:rsidRDefault="00D121FD" w:rsidP="00AA4FB6">
            <w:pPr>
              <w:keepNext/>
              <w:keepLines/>
              <w:overflowPunct w:val="0"/>
              <w:autoSpaceDE w:val="0"/>
              <w:autoSpaceDN w:val="0"/>
              <w:adjustRightInd w:val="0"/>
              <w:spacing w:after="0"/>
              <w:jc w:val="center"/>
              <w:rPr>
                <w:rFonts w:ascii="Arial" w:eastAsia="Times New Roman" w:hAnsi="Arial" w:cs="Arial"/>
                <w:sz w:val="18"/>
                <w:lang w:val="en-US" w:eastAsia="ko-KR"/>
              </w:rPr>
            </w:pPr>
            <w:r w:rsidRPr="000C100F">
              <w:rPr>
                <w:rFonts w:ascii="Arial" w:eastAsia="Times New Roman" w:hAnsi="Arial" w:cs="Arial"/>
                <w:sz w:val="18"/>
                <w:lang w:val="en-US" w:eastAsia="ko-KR"/>
              </w:rPr>
              <w:t>11.7</w:t>
            </w:r>
          </w:p>
        </w:tc>
        <w:tc>
          <w:tcPr>
            <w:tcW w:w="0" w:type="auto"/>
            <w:tcBorders>
              <w:top w:val="single" w:sz="4" w:space="0" w:color="auto"/>
              <w:left w:val="single" w:sz="4" w:space="0" w:color="auto"/>
              <w:bottom w:val="single" w:sz="4" w:space="0" w:color="auto"/>
              <w:right w:val="single" w:sz="4" w:space="0" w:color="auto"/>
            </w:tcBorders>
            <w:vAlign w:val="center"/>
            <w:hideMark/>
          </w:tcPr>
          <w:p w14:paraId="0DFCB483" w14:textId="77777777" w:rsidR="00D121FD" w:rsidRPr="000C100F" w:rsidRDefault="00D121FD" w:rsidP="00AA4FB6">
            <w:pPr>
              <w:keepNext/>
              <w:keepLines/>
              <w:overflowPunct w:val="0"/>
              <w:autoSpaceDE w:val="0"/>
              <w:autoSpaceDN w:val="0"/>
              <w:adjustRightInd w:val="0"/>
              <w:spacing w:after="0"/>
              <w:jc w:val="center"/>
              <w:rPr>
                <w:rFonts w:ascii="Arial" w:eastAsia="Times New Roman" w:hAnsi="Arial" w:cs="Arial"/>
                <w:sz w:val="18"/>
                <w:lang w:val="en-US" w:eastAsia="ko-KR"/>
              </w:rPr>
            </w:pPr>
            <w:r w:rsidRPr="000C100F">
              <w:rPr>
                <w:rFonts w:ascii="Arial" w:eastAsia="Times New Roman" w:hAnsi="Arial" w:cs="Arial"/>
                <w:sz w:val="18"/>
                <w:lang w:val="en-US" w:eastAsia="ko-KR"/>
              </w:rPr>
              <w:t>8.01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5B732" w14:textId="77777777" w:rsidR="00D121FD" w:rsidRPr="000C100F" w:rsidRDefault="00D121FD" w:rsidP="00AA4FB6">
            <w:pPr>
              <w:keepNext/>
              <w:keepLines/>
              <w:overflowPunct w:val="0"/>
              <w:autoSpaceDE w:val="0"/>
              <w:autoSpaceDN w:val="0"/>
              <w:adjustRightInd w:val="0"/>
              <w:spacing w:after="0"/>
              <w:jc w:val="center"/>
              <w:rPr>
                <w:rFonts w:ascii="Arial" w:eastAsia="Times New Roman" w:hAnsi="Arial" w:cs="Arial"/>
                <w:sz w:val="18"/>
                <w:lang w:val="en-US" w:eastAsia="ko-KR"/>
              </w:rPr>
            </w:pPr>
            <w:r w:rsidRPr="000C100F">
              <w:rPr>
                <w:rFonts w:ascii="Arial" w:eastAsia="Times New Roman" w:hAnsi="Arial" w:cs="Arial"/>
                <w:sz w:val="18"/>
                <w:lang w:val="en-US" w:eastAsia="ko-KR"/>
              </w:rPr>
              <w:t>6.23</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1B615" w14:textId="77777777" w:rsidR="00D121FD" w:rsidRPr="000C100F" w:rsidRDefault="00D121FD" w:rsidP="00AA4FB6">
            <w:pPr>
              <w:keepNext/>
              <w:keepLines/>
              <w:overflowPunct w:val="0"/>
              <w:autoSpaceDE w:val="0"/>
              <w:autoSpaceDN w:val="0"/>
              <w:adjustRightInd w:val="0"/>
              <w:spacing w:after="0"/>
              <w:jc w:val="center"/>
              <w:rPr>
                <w:rFonts w:ascii="Arial" w:eastAsia="Times New Roman" w:hAnsi="Arial" w:cs="Arial"/>
                <w:sz w:val="18"/>
                <w:lang w:val="en-US" w:eastAsia="ko-KR"/>
              </w:rPr>
            </w:pPr>
            <w:r w:rsidRPr="000C100F">
              <w:rPr>
                <w:rFonts w:ascii="Arial" w:eastAsia="Times New Roman" w:hAnsi="Arial" w:cs="Arial"/>
                <w:sz w:val="18"/>
                <w:lang w:val="en-US" w:eastAsia="ko-KR"/>
              </w:rPr>
              <w:t>5.23</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310F5" w14:textId="77777777" w:rsidR="00D121FD" w:rsidRPr="000C100F" w:rsidRDefault="00D121FD" w:rsidP="00AA4FB6">
            <w:pPr>
              <w:keepNext/>
              <w:keepLines/>
              <w:overflowPunct w:val="0"/>
              <w:autoSpaceDE w:val="0"/>
              <w:autoSpaceDN w:val="0"/>
              <w:adjustRightInd w:val="0"/>
              <w:spacing w:after="0"/>
              <w:jc w:val="center"/>
              <w:rPr>
                <w:rFonts w:ascii="Arial" w:eastAsia="Times New Roman" w:hAnsi="Arial" w:cs="Arial"/>
                <w:sz w:val="18"/>
                <w:lang w:val="en-US" w:eastAsia="ko-KR"/>
              </w:rPr>
            </w:pPr>
            <w:r w:rsidRPr="000C100F">
              <w:rPr>
                <w:rFonts w:ascii="Arial" w:eastAsia="Times New Roman" w:hAnsi="Arial" w:cs="Arial"/>
                <w:sz w:val="18"/>
                <w:lang w:val="en-US" w:eastAsia="ko-KR"/>
              </w:rPr>
              <w:t>4.62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E4BDD" w14:textId="77777777" w:rsidR="00D121FD" w:rsidRPr="000C100F" w:rsidRDefault="00D121FD" w:rsidP="00AA4FB6">
            <w:pPr>
              <w:keepNext/>
              <w:keepLines/>
              <w:overflowPunct w:val="0"/>
              <w:autoSpaceDE w:val="0"/>
              <w:autoSpaceDN w:val="0"/>
              <w:adjustRightInd w:val="0"/>
              <w:spacing w:after="0"/>
              <w:jc w:val="center"/>
              <w:rPr>
                <w:rFonts w:ascii="Arial" w:eastAsia="Times New Roman" w:hAnsi="Arial" w:cs="Arial"/>
                <w:sz w:val="18"/>
                <w:lang w:val="en-US" w:eastAsia="ko-KR"/>
              </w:rPr>
            </w:pPr>
            <w:r w:rsidRPr="000C100F">
              <w:rPr>
                <w:rFonts w:ascii="Arial" w:eastAsia="Times New Roman" w:hAnsi="Arial" w:cs="Arial"/>
                <w:sz w:val="18"/>
                <w:lang w:val="en-US" w:eastAsia="ko-KR"/>
              </w:rPr>
              <w:t>4.26</w:t>
            </w:r>
          </w:p>
        </w:tc>
        <w:tc>
          <w:tcPr>
            <w:tcW w:w="0" w:type="auto"/>
            <w:tcBorders>
              <w:top w:val="single" w:sz="4" w:space="0" w:color="auto"/>
              <w:left w:val="single" w:sz="4" w:space="0" w:color="auto"/>
              <w:bottom w:val="single" w:sz="4" w:space="0" w:color="auto"/>
              <w:right w:val="single" w:sz="4" w:space="0" w:color="auto"/>
            </w:tcBorders>
            <w:vAlign w:val="center"/>
            <w:hideMark/>
          </w:tcPr>
          <w:p w14:paraId="4401345A" w14:textId="77777777" w:rsidR="00D121FD" w:rsidRPr="000C100F" w:rsidRDefault="00D121FD" w:rsidP="00AA4FB6">
            <w:pPr>
              <w:keepNext/>
              <w:keepLines/>
              <w:overflowPunct w:val="0"/>
              <w:autoSpaceDE w:val="0"/>
              <w:autoSpaceDN w:val="0"/>
              <w:adjustRightInd w:val="0"/>
              <w:spacing w:after="0"/>
              <w:jc w:val="center"/>
              <w:rPr>
                <w:rFonts w:ascii="Arial" w:eastAsia="Times New Roman" w:hAnsi="Arial" w:cs="Arial"/>
                <w:sz w:val="18"/>
                <w:lang w:val="en-US" w:eastAsia="ko-KR"/>
              </w:rPr>
            </w:pPr>
            <w:r w:rsidRPr="000C100F">
              <w:rPr>
                <w:rFonts w:ascii="Arial" w:eastAsia="Times New Roman" w:hAnsi="Arial" w:cs="Arial"/>
                <w:sz w:val="18"/>
                <w:lang w:val="en-US" w:eastAsia="ko-KR"/>
              </w:rPr>
              <w:t>4.07</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23D14" w14:textId="77777777" w:rsidR="00D121FD" w:rsidRPr="000C100F" w:rsidRDefault="00D121FD" w:rsidP="00AA4FB6">
            <w:pPr>
              <w:keepNext/>
              <w:keepLines/>
              <w:overflowPunct w:val="0"/>
              <w:autoSpaceDE w:val="0"/>
              <w:autoSpaceDN w:val="0"/>
              <w:adjustRightInd w:val="0"/>
              <w:spacing w:after="0"/>
              <w:jc w:val="center"/>
              <w:rPr>
                <w:rFonts w:ascii="Arial" w:eastAsia="Times New Roman" w:hAnsi="Arial" w:cs="Arial"/>
                <w:sz w:val="18"/>
                <w:lang w:val="en-US" w:eastAsia="ko-KR"/>
              </w:rPr>
            </w:pPr>
            <w:r w:rsidRPr="000C100F">
              <w:rPr>
                <w:rFonts w:ascii="Arial" w:eastAsia="Times New Roman" w:hAnsi="Arial" w:cs="Arial"/>
                <w:sz w:val="18"/>
                <w:lang w:val="en-US" w:eastAsia="ko-KR"/>
              </w:rPr>
              <w:t>4.00</w:t>
            </w:r>
          </w:p>
        </w:tc>
      </w:tr>
      <w:tr w:rsidR="000C100F" w:rsidRPr="000C100F" w14:paraId="1EFD01DC" w14:textId="77777777" w:rsidTr="00AA4FB6">
        <w:trPr>
          <w:jc w:val="center"/>
        </w:trPr>
        <w:tc>
          <w:tcPr>
            <w:tcW w:w="0" w:type="auto"/>
            <w:vMerge/>
            <w:tcBorders>
              <w:left w:val="single" w:sz="4" w:space="0" w:color="auto"/>
              <w:bottom w:val="single" w:sz="4" w:space="0" w:color="auto"/>
              <w:right w:val="single" w:sz="4" w:space="0" w:color="auto"/>
            </w:tcBorders>
            <w:vAlign w:val="center"/>
          </w:tcPr>
          <w:p w14:paraId="129CB7BA" w14:textId="77777777" w:rsidR="00D121FD" w:rsidRPr="000C100F" w:rsidRDefault="00D121FD" w:rsidP="00AA4FB6">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410F3F" w14:textId="77777777" w:rsidR="00D121FD" w:rsidRPr="000C100F" w:rsidRDefault="00D121FD" w:rsidP="00AA4FB6">
            <w:pPr>
              <w:keepNext/>
              <w:keepLines/>
              <w:overflowPunct w:val="0"/>
              <w:autoSpaceDE w:val="0"/>
              <w:autoSpaceDN w:val="0"/>
              <w:adjustRightInd w:val="0"/>
              <w:spacing w:after="0"/>
              <w:jc w:val="center"/>
              <w:rPr>
                <w:rFonts w:ascii="Arial" w:eastAsia="Times New Roman" w:hAnsi="Arial" w:cs="Arial"/>
                <w:b/>
                <w:sz w:val="18"/>
                <w:lang w:eastAsia="ko-KR"/>
              </w:rPr>
            </w:pPr>
            <w:r w:rsidRPr="000C100F">
              <w:rPr>
                <w:rFonts w:ascii="Arial" w:eastAsia="Times New Roman" w:hAnsi="Arial" w:cs="Arial"/>
                <w:b/>
                <w:sz w:val="18"/>
                <w:lang w:eastAsia="ko-KR"/>
              </w:rPr>
              <w:t>GEO</w:t>
            </w:r>
          </w:p>
        </w:tc>
        <w:tc>
          <w:tcPr>
            <w:tcW w:w="0" w:type="auto"/>
            <w:tcBorders>
              <w:top w:val="single" w:sz="4" w:space="0" w:color="auto"/>
              <w:left w:val="single" w:sz="4" w:space="0" w:color="auto"/>
              <w:bottom w:val="single" w:sz="4" w:space="0" w:color="auto"/>
              <w:right w:val="single" w:sz="4" w:space="0" w:color="auto"/>
            </w:tcBorders>
            <w:vAlign w:val="center"/>
            <w:hideMark/>
          </w:tcPr>
          <w:p w14:paraId="57F2B1F6" w14:textId="2AB8D02E" w:rsidR="00D121FD" w:rsidRPr="000C100F" w:rsidRDefault="000C100F" w:rsidP="00AA4FB6">
            <w:pPr>
              <w:keepNext/>
              <w:keepLines/>
              <w:overflowPunct w:val="0"/>
              <w:autoSpaceDE w:val="0"/>
              <w:autoSpaceDN w:val="0"/>
              <w:adjustRightInd w:val="0"/>
              <w:spacing w:after="0"/>
              <w:jc w:val="center"/>
              <w:rPr>
                <w:rFonts w:ascii="Arial" w:eastAsia="Times New Roman" w:hAnsi="Arial" w:cs="Arial"/>
                <w:sz w:val="18"/>
                <w:lang w:val="en-US" w:eastAsia="ko-KR"/>
              </w:rPr>
            </w:pPr>
            <w:r w:rsidRPr="000C100F">
              <w:rPr>
                <w:rFonts w:ascii="Arial" w:eastAsia="Times New Roman" w:hAnsi="Arial" w:cs="Arial"/>
                <w:sz w:val="18"/>
                <w:lang w:val="en-US" w:eastAsia="ko-KR"/>
              </w:rPr>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20E8D" w14:textId="3646CBE2" w:rsidR="00D121FD" w:rsidRPr="000C100F" w:rsidRDefault="0076193C" w:rsidP="00AA4FB6">
            <w:pPr>
              <w:keepNext/>
              <w:keepLines/>
              <w:overflowPunct w:val="0"/>
              <w:autoSpaceDE w:val="0"/>
              <w:autoSpaceDN w:val="0"/>
              <w:adjustRightInd w:val="0"/>
              <w:spacing w:after="0"/>
              <w:jc w:val="center"/>
              <w:rPr>
                <w:rFonts w:ascii="Arial" w:eastAsia="Times New Roman" w:hAnsi="Arial" w:cs="Arial"/>
                <w:sz w:val="18"/>
                <w:lang w:val="en-US" w:eastAsia="ko-KR"/>
              </w:rPr>
            </w:pPr>
            <w:r w:rsidRPr="000C100F">
              <w:rPr>
                <w:rFonts w:ascii="Arial" w:eastAsia="Times New Roman" w:hAnsi="Arial" w:cs="Arial"/>
                <w:sz w:val="18"/>
                <w:lang w:val="en-US" w:eastAsia="ko-KR"/>
              </w:rPr>
              <w:t>132</w:t>
            </w:r>
          </w:p>
        </w:tc>
        <w:tc>
          <w:tcPr>
            <w:tcW w:w="0" w:type="auto"/>
            <w:tcBorders>
              <w:top w:val="single" w:sz="4" w:space="0" w:color="auto"/>
              <w:left w:val="single" w:sz="4" w:space="0" w:color="auto"/>
              <w:bottom w:val="single" w:sz="4" w:space="0" w:color="auto"/>
              <w:right w:val="single" w:sz="4" w:space="0" w:color="auto"/>
            </w:tcBorders>
            <w:vAlign w:val="center"/>
            <w:hideMark/>
          </w:tcPr>
          <w:p w14:paraId="2814E515" w14:textId="61EF9A5C" w:rsidR="00D121FD" w:rsidRPr="000C100F" w:rsidRDefault="0076193C" w:rsidP="00AA4FB6">
            <w:pPr>
              <w:keepNext/>
              <w:keepLines/>
              <w:overflowPunct w:val="0"/>
              <w:autoSpaceDE w:val="0"/>
              <w:autoSpaceDN w:val="0"/>
              <w:adjustRightInd w:val="0"/>
              <w:spacing w:after="0"/>
              <w:jc w:val="center"/>
              <w:rPr>
                <w:rFonts w:ascii="Arial" w:eastAsia="Times New Roman" w:hAnsi="Arial" w:cs="Arial"/>
                <w:sz w:val="18"/>
                <w:lang w:val="en-US" w:eastAsia="ko-KR"/>
              </w:rPr>
            </w:pPr>
            <w:r w:rsidRPr="000C100F">
              <w:rPr>
                <w:rFonts w:ascii="Arial" w:eastAsia="Times New Roman" w:hAnsi="Arial" w:cs="Arial"/>
                <w:sz w:val="18"/>
                <w:lang w:val="en-US" w:eastAsia="ko-KR"/>
              </w:rPr>
              <w:t>129</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51066" w14:textId="0E4420C3" w:rsidR="00D121FD" w:rsidRPr="000C100F" w:rsidRDefault="0076193C" w:rsidP="00AA4FB6">
            <w:pPr>
              <w:keepNext/>
              <w:keepLines/>
              <w:overflowPunct w:val="0"/>
              <w:autoSpaceDE w:val="0"/>
              <w:autoSpaceDN w:val="0"/>
              <w:adjustRightInd w:val="0"/>
              <w:spacing w:after="0"/>
              <w:jc w:val="center"/>
              <w:rPr>
                <w:rFonts w:ascii="Arial" w:eastAsia="Times New Roman" w:hAnsi="Arial" w:cs="Arial"/>
                <w:sz w:val="18"/>
                <w:lang w:val="en-US" w:eastAsia="ko-KR"/>
              </w:rPr>
            </w:pPr>
            <w:r w:rsidRPr="000C100F">
              <w:rPr>
                <w:rFonts w:ascii="Arial" w:eastAsia="Times New Roman" w:hAnsi="Arial" w:cs="Arial"/>
                <w:sz w:val="18"/>
                <w:lang w:val="en-US" w:eastAsia="ko-KR"/>
              </w:rPr>
              <w:t>126</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2F49F" w14:textId="2F305F81" w:rsidR="00D121FD" w:rsidRPr="000C100F" w:rsidRDefault="0076193C" w:rsidP="00AA4FB6">
            <w:pPr>
              <w:keepNext/>
              <w:keepLines/>
              <w:overflowPunct w:val="0"/>
              <w:autoSpaceDE w:val="0"/>
              <w:autoSpaceDN w:val="0"/>
              <w:adjustRightInd w:val="0"/>
              <w:spacing w:after="0"/>
              <w:jc w:val="center"/>
              <w:rPr>
                <w:rFonts w:ascii="Arial" w:eastAsia="Times New Roman" w:hAnsi="Arial" w:cs="Arial"/>
                <w:sz w:val="18"/>
                <w:lang w:val="en-US" w:eastAsia="ko-KR"/>
              </w:rPr>
            </w:pPr>
            <w:r w:rsidRPr="000C100F">
              <w:rPr>
                <w:rFonts w:ascii="Arial" w:eastAsia="Times New Roman" w:hAnsi="Arial" w:cs="Arial"/>
                <w:sz w:val="18"/>
                <w:lang w:val="en-US" w:eastAsia="ko-KR"/>
              </w:rPr>
              <w:t>124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F29E3" w14:textId="7F029752" w:rsidR="00D121FD" w:rsidRPr="000C100F" w:rsidRDefault="0076193C" w:rsidP="00AA4FB6">
            <w:pPr>
              <w:keepNext/>
              <w:keepLines/>
              <w:overflowPunct w:val="0"/>
              <w:autoSpaceDE w:val="0"/>
              <w:autoSpaceDN w:val="0"/>
              <w:adjustRightInd w:val="0"/>
              <w:spacing w:after="0"/>
              <w:jc w:val="center"/>
              <w:rPr>
                <w:rFonts w:ascii="Arial" w:eastAsia="Times New Roman" w:hAnsi="Arial" w:cs="Arial"/>
                <w:sz w:val="18"/>
                <w:lang w:val="en-US" w:eastAsia="ko-KR"/>
              </w:rPr>
            </w:pPr>
            <w:r w:rsidRPr="000C100F">
              <w:rPr>
                <w:rFonts w:ascii="Arial" w:eastAsia="Times New Roman" w:hAnsi="Arial" w:cs="Arial"/>
                <w:sz w:val="18"/>
                <w:lang w:val="en-US" w:eastAsia="ko-KR"/>
              </w:rPr>
              <w:t>122</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6D729" w14:textId="5ADD3DF4" w:rsidR="00D121FD" w:rsidRPr="000C100F" w:rsidRDefault="00D121FD" w:rsidP="00AA4FB6">
            <w:pPr>
              <w:keepNext/>
              <w:keepLines/>
              <w:overflowPunct w:val="0"/>
              <w:autoSpaceDE w:val="0"/>
              <w:autoSpaceDN w:val="0"/>
              <w:adjustRightInd w:val="0"/>
              <w:spacing w:after="0"/>
              <w:jc w:val="center"/>
              <w:rPr>
                <w:rFonts w:ascii="Arial" w:eastAsia="Times New Roman" w:hAnsi="Arial" w:cs="Arial"/>
                <w:sz w:val="18"/>
                <w:lang w:val="en-US" w:eastAsia="ko-KR"/>
              </w:rPr>
            </w:pPr>
            <w:r w:rsidRPr="000C100F">
              <w:rPr>
                <w:rFonts w:ascii="Arial" w:eastAsia="Times New Roman" w:hAnsi="Arial" w:cs="Arial"/>
                <w:sz w:val="18"/>
                <w:lang w:val="en-US" w:eastAsia="ko-KR"/>
              </w:rPr>
              <w:t>12</w:t>
            </w:r>
            <w:r w:rsidR="0076193C" w:rsidRPr="000C100F">
              <w:rPr>
                <w:rFonts w:ascii="Arial" w:eastAsia="Times New Roman" w:hAnsi="Arial" w:cs="Arial"/>
                <w:sz w:val="18"/>
                <w:lang w:val="en-US" w:eastAsia="ko-K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916BD" w14:textId="1D646656" w:rsidR="00D121FD" w:rsidRPr="000C100F" w:rsidRDefault="0076193C" w:rsidP="00AA4FB6">
            <w:pPr>
              <w:keepNext/>
              <w:keepLines/>
              <w:overflowPunct w:val="0"/>
              <w:autoSpaceDE w:val="0"/>
              <w:autoSpaceDN w:val="0"/>
              <w:adjustRightInd w:val="0"/>
              <w:spacing w:after="0"/>
              <w:jc w:val="center"/>
              <w:rPr>
                <w:rFonts w:ascii="Arial" w:eastAsia="Times New Roman" w:hAnsi="Arial" w:cs="Arial"/>
                <w:sz w:val="18"/>
                <w:lang w:val="en-US" w:eastAsia="ko-KR"/>
              </w:rPr>
            </w:pPr>
            <w:r w:rsidRPr="000C100F">
              <w:rPr>
                <w:rFonts w:ascii="Arial" w:eastAsia="Times New Roman" w:hAnsi="Arial" w:cs="Arial"/>
                <w:sz w:val="18"/>
                <w:lang w:val="en-US" w:eastAsia="ko-KR"/>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7A1825" w14:textId="77777777" w:rsidR="00D121FD" w:rsidRPr="000C100F" w:rsidRDefault="00D121FD" w:rsidP="00AA4FB6">
            <w:pPr>
              <w:keepNext/>
              <w:keepLines/>
              <w:overflowPunct w:val="0"/>
              <w:autoSpaceDE w:val="0"/>
              <w:autoSpaceDN w:val="0"/>
              <w:adjustRightInd w:val="0"/>
              <w:spacing w:after="0"/>
              <w:jc w:val="center"/>
              <w:rPr>
                <w:rFonts w:ascii="Arial" w:eastAsia="Times New Roman" w:hAnsi="Arial" w:cs="Arial"/>
                <w:sz w:val="18"/>
                <w:lang w:val="en-US" w:eastAsia="ko-KR"/>
              </w:rPr>
            </w:pPr>
            <w:r w:rsidRPr="000C100F">
              <w:rPr>
                <w:rFonts w:ascii="Arial" w:eastAsia="Times New Roman" w:hAnsi="Arial" w:cs="Arial"/>
                <w:sz w:val="18"/>
                <w:lang w:val="en-US" w:eastAsia="ko-KR"/>
              </w:rPr>
              <w:t>119</w:t>
            </w:r>
          </w:p>
        </w:tc>
      </w:tr>
    </w:tbl>
    <w:p w14:paraId="6B3D1429" w14:textId="77777777" w:rsidR="00AC7557" w:rsidRPr="00D121FD" w:rsidRDefault="00AC7557" w:rsidP="00AC7557">
      <w:pPr>
        <w:rPr>
          <w:lang w:val="en-US" w:eastAsia="zh-CN"/>
        </w:rPr>
      </w:pPr>
    </w:p>
    <w:p w14:paraId="7BAC40FD" w14:textId="14FD727D" w:rsidR="00AC7557" w:rsidRDefault="00AC7557" w:rsidP="00474160">
      <w:pPr>
        <w:rPr>
          <w:lang w:val="en-US" w:eastAsia="zh-CN"/>
        </w:rPr>
      </w:pPr>
      <w:bookmarkStart w:id="4" w:name="_GoBack"/>
      <w:r w:rsidRPr="00AC7557">
        <w:rPr>
          <w:lang w:val="en-US" w:eastAsia="zh-CN"/>
        </w:rPr>
        <w:t>For CSI reporting requirements, considering the large Satellite</w:t>
      </w:r>
      <w:r w:rsidR="006D75D7">
        <w:rPr>
          <w:lang w:val="en-US" w:eastAsia="zh-CN"/>
        </w:rPr>
        <w:t>-UE</w:t>
      </w:r>
      <w:r w:rsidRPr="00AC7557">
        <w:rPr>
          <w:lang w:val="en-US" w:eastAsia="zh-CN"/>
        </w:rPr>
        <w:t xml:space="preserve"> </w:t>
      </w:r>
      <w:r w:rsidR="000C100F">
        <w:rPr>
          <w:lang w:val="en-US" w:eastAsia="zh-CN"/>
        </w:rPr>
        <w:t xml:space="preserve">RTT </w:t>
      </w:r>
      <w:r w:rsidRPr="00AC7557">
        <w:rPr>
          <w:lang w:val="en-US" w:eastAsia="zh-CN"/>
        </w:rPr>
        <w:t xml:space="preserve">delay, the reporting CSI may be outdated. There is </w:t>
      </w:r>
      <w:r w:rsidR="000C100F" w:rsidRPr="000C100F">
        <w:rPr>
          <w:lang w:val="en-US" w:eastAsia="zh-CN"/>
        </w:rPr>
        <w:t xml:space="preserve">order of </w:t>
      </w:r>
      <w:r w:rsidR="000C100F">
        <w:rPr>
          <w:lang w:val="en-US" w:eastAsia="zh-CN"/>
        </w:rPr>
        <w:t>ten</w:t>
      </w:r>
      <w:r w:rsidR="000C100F" w:rsidRPr="000C100F">
        <w:rPr>
          <w:lang w:val="en-US" w:eastAsia="zh-CN"/>
        </w:rPr>
        <w:t>s of milliseconds delay</w:t>
      </w:r>
      <w:r w:rsidRPr="00AC7557">
        <w:rPr>
          <w:lang w:val="en-US" w:eastAsia="zh-CN"/>
        </w:rPr>
        <w:t xml:space="preserve"> for LEO-600 and LEO-1200 respectively </w:t>
      </w:r>
      <w:r>
        <w:rPr>
          <w:lang w:val="en-US" w:eastAsia="zh-CN"/>
        </w:rPr>
        <w:t>at the same time</w:t>
      </w:r>
      <w:r w:rsidRPr="00AC7557">
        <w:rPr>
          <w:lang w:val="en-US" w:eastAsia="zh-CN"/>
        </w:rPr>
        <w:t xml:space="preserve"> there is order of hundreds of milliseconds delay for GEO</w:t>
      </w:r>
      <w:r w:rsidR="006D75D7">
        <w:t>.</w:t>
      </w:r>
      <w:r w:rsidR="00250436" w:rsidRPr="00250436">
        <w:rPr>
          <w:lang w:val="en-US" w:eastAsia="zh-CN"/>
        </w:rPr>
        <w:t xml:space="preserve"> </w:t>
      </w:r>
      <w:r w:rsidR="006D75D7">
        <w:rPr>
          <w:lang w:val="en-US" w:eastAsia="zh-CN"/>
        </w:rPr>
        <w:t xml:space="preserve">All the scenarios </w:t>
      </w:r>
      <w:proofErr w:type="gramStart"/>
      <w:r w:rsidR="00250436" w:rsidRPr="00250436">
        <w:rPr>
          <w:lang w:val="en-US" w:eastAsia="zh-CN"/>
        </w:rPr>
        <w:t>seems</w:t>
      </w:r>
      <w:proofErr w:type="gramEnd"/>
      <w:r w:rsidR="00250436" w:rsidRPr="00250436">
        <w:rPr>
          <w:lang w:val="en-US" w:eastAsia="zh-CN"/>
        </w:rPr>
        <w:t xml:space="preserve"> not acceptable</w:t>
      </w:r>
      <w:r w:rsidR="006D75D7">
        <w:rPr>
          <w:lang w:val="en-US" w:eastAsia="zh-CN"/>
        </w:rPr>
        <w:t>, t</w:t>
      </w:r>
      <w:r w:rsidRPr="00AC7557">
        <w:rPr>
          <w:lang w:val="en-US" w:eastAsia="zh-CN"/>
        </w:rPr>
        <w:t xml:space="preserve">herefore, we propose to not consider </w:t>
      </w:r>
      <w:r w:rsidR="002D6D6A">
        <w:rPr>
          <w:lang w:val="en-US" w:eastAsia="zh-CN"/>
        </w:rPr>
        <w:t xml:space="preserve">any </w:t>
      </w:r>
      <w:r w:rsidRPr="00AC7557">
        <w:rPr>
          <w:lang w:val="en-US" w:eastAsia="zh-CN"/>
        </w:rPr>
        <w:t xml:space="preserve">CSI reporting requirements for </w:t>
      </w:r>
      <w:r w:rsidR="00250436">
        <w:rPr>
          <w:lang w:val="en-US" w:eastAsia="zh-CN"/>
        </w:rPr>
        <w:t>NTN scenario</w:t>
      </w:r>
      <w:r w:rsidRPr="00AC7557">
        <w:rPr>
          <w:lang w:val="en-US" w:eastAsia="zh-CN"/>
        </w:rPr>
        <w:t>.</w:t>
      </w:r>
    </w:p>
    <w:bookmarkEnd w:id="4"/>
    <w:p w14:paraId="754B9C31" w14:textId="75391D9D" w:rsidR="00AC7557" w:rsidRDefault="00AC7557" w:rsidP="00AC7557">
      <w:pPr>
        <w:pStyle w:val="Proposal"/>
      </w:pPr>
      <w:r>
        <w:t xml:space="preserve">Do </w:t>
      </w:r>
      <w:r w:rsidRPr="00AC7557">
        <w:t xml:space="preserve">not </w:t>
      </w:r>
      <w:r w:rsidR="00250436" w:rsidRPr="00250436">
        <w:t xml:space="preserve">consider </w:t>
      </w:r>
      <w:r w:rsidR="002D6D6A">
        <w:t xml:space="preserve">any </w:t>
      </w:r>
      <w:r w:rsidR="00250436" w:rsidRPr="00250436">
        <w:t>CSI reporting requirements for NTN scenario</w:t>
      </w:r>
      <w:r w:rsidRPr="00AC7557">
        <w:t>.</w:t>
      </w:r>
    </w:p>
    <w:p w14:paraId="1D1617B4" w14:textId="0EEB55EA" w:rsidR="00474160" w:rsidRPr="00474160" w:rsidRDefault="00474160" w:rsidP="00474160">
      <w:pPr>
        <w:rPr>
          <w:b/>
          <w:u w:val="single"/>
          <w:lang w:val="en-US" w:eastAsia="zh-CN"/>
        </w:rPr>
      </w:pPr>
      <w:r w:rsidRPr="002C6722">
        <w:rPr>
          <w:rFonts w:hint="eastAsia"/>
          <w:b/>
          <w:u w:val="single"/>
          <w:lang w:val="en-US" w:eastAsia="zh-CN"/>
        </w:rPr>
        <w:t>E</w:t>
      </w:r>
      <w:r w:rsidRPr="002C6722">
        <w:rPr>
          <w:b/>
          <w:u w:val="single"/>
          <w:lang w:val="en-US" w:eastAsia="zh-CN"/>
        </w:rPr>
        <w:t>nhancement on HARQ</w:t>
      </w:r>
    </w:p>
    <w:p w14:paraId="08892213" w14:textId="3C677C2F" w:rsidR="00474160" w:rsidRDefault="00474160" w:rsidP="00474160">
      <w:pPr>
        <w:rPr>
          <w:lang w:val="en-US" w:eastAsia="zh-CN"/>
        </w:rPr>
      </w:pPr>
      <w:r>
        <w:rPr>
          <w:lang w:val="en-US" w:eastAsia="zh-CN"/>
        </w:rPr>
        <w:t xml:space="preserve">For enhancement on HARQ, the maximum number of HARQ processing is extend to 32. In our view, this feature is important to ensure UE performance under NTN scenario with large propagation delay, and UE need more complexity for baseband processing. So we propose to define PDSCH performance requirements with </w:t>
      </w:r>
      <w:r w:rsidRPr="002C6722">
        <w:rPr>
          <w:lang w:val="en-US" w:eastAsia="zh-CN"/>
        </w:rPr>
        <w:t>HARQ Processes</w:t>
      </w:r>
      <w:r>
        <w:rPr>
          <w:lang w:val="en-US" w:eastAsia="zh-CN"/>
        </w:rPr>
        <w:t xml:space="preserve"> 32.</w:t>
      </w:r>
    </w:p>
    <w:p w14:paraId="0FECF67E" w14:textId="48FE9E23" w:rsidR="00474160" w:rsidRDefault="00474160" w:rsidP="00474160">
      <w:pPr>
        <w:rPr>
          <w:lang w:val="en-US" w:eastAsia="zh-CN"/>
        </w:rPr>
      </w:pPr>
      <w:r>
        <w:rPr>
          <w:lang w:val="en-US" w:eastAsia="zh-CN"/>
        </w:rPr>
        <w:t>In addition, e</w:t>
      </w:r>
      <w:r w:rsidRPr="00F40AEF">
        <w:rPr>
          <w:lang w:val="en-US" w:eastAsia="zh-CN"/>
        </w:rPr>
        <w:t xml:space="preserve">nabling/disabling on HARQ feedback for downlink transmission </w:t>
      </w:r>
      <w:r>
        <w:rPr>
          <w:lang w:val="en-US" w:eastAsia="zh-CN"/>
        </w:rPr>
        <w:t>is</w:t>
      </w:r>
      <w:r w:rsidRPr="00F40AEF">
        <w:rPr>
          <w:lang w:val="en-US" w:eastAsia="zh-CN"/>
        </w:rPr>
        <w:t xml:space="preserve"> configurable per HARQ process</w:t>
      </w:r>
      <w:r>
        <w:rPr>
          <w:lang w:val="en-US" w:eastAsia="zh-CN"/>
        </w:rPr>
        <w:t xml:space="preserve">. It is invalid to disable all HARQ process since the network should ensure the signalling transmitted via PDSCH is correctly received by UE. Therefore, we propose to define </w:t>
      </w:r>
      <w:r w:rsidR="00D121FD" w:rsidRPr="00D121FD">
        <w:rPr>
          <w:lang w:val="en-US" w:eastAsia="zh-CN"/>
        </w:rPr>
        <w:t>PDSCH performance requirements with the condition that</w:t>
      </w:r>
      <w:r>
        <w:rPr>
          <w:lang w:val="en-US" w:eastAsia="zh-CN"/>
        </w:rPr>
        <w:t xml:space="preserve"> half HARQ process is enabled while another half HARQ process is disabled. 70% maximum throughput or other test method can be used for this case. We also notice that</w:t>
      </w:r>
      <w:r w:rsidRPr="009E4A12">
        <w:rPr>
          <w:lang w:val="en-US" w:eastAsia="zh-CN"/>
        </w:rPr>
        <w:t xml:space="preserve"> in legacy PDSCH test, the throughput is count based on HARQ feedback and corresponding TB size. With disabled HARQ feedback for downlink transmission, it is difficult to collecting throughput statistics. So we propose to study a new test method for PDSCH test with disabled HARQ feedback.</w:t>
      </w:r>
    </w:p>
    <w:p w14:paraId="10B8ED1C" w14:textId="30320020" w:rsidR="00474160" w:rsidRDefault="00474160" w:rsidP="00474160">
      <w:pPr>
        <w:pStyle w:val="Proposal"/>
      </w:pPr>
      <w:r>
        <w:t>D</w:t>
      </w:r>
      <w:r w:rsidRPr="002C6722">
        <w:t xml:space="preserve">efine </w:t>
      </w:r>
      <w:r>
        <w:t xml:space="preserve">PDSCH </w:t>
      </w:r>
      <w:r w:rsidRPr="002C6722">
        <w:t>performance requirements with HARQ Processes 32.</w:t>
      </w:r>
    </w:p>
    <w:p w14:paraId="216CFA87" w14:textId="628965B4" w:rsidR="00474160" w:rsidRDefault="00474160" w:rsidP="00474160">
      <w:pPr>
        <w:pStyle w:val="Proposal"/>
      </w:pPr>
      <w:r>
        <w:t>D</w:t>
      </w:r>
      <w:r w:rsidRPr="009E4A12">
        <w:t xml:space="preserve">efine </w:t>
      </w:r>
      <w:r w:rsidR="00D121FD" w:rsidRPr="00D121FD">
        <w:t>PDSCH performance requirements</w:t>
      </w:r>
      <w:r w:rsidR="00D121FD">
        <w:t xml:space="preserve"> with the condition that</w:t>
      </w:r>
      <w:r w:rsidRPr="009E4A12">
        <w:t xml:space="preserve"> half HARQ process is enabled while another half HARQ process is disabled</w:t>
      </w:r>
      <w:r>
        <w:t>.</w:t>
      </w:r>
    </w:p>
    <w:p w14:paraId="17224B3A" w14:textId="22CACA05" w:rsidR="00474160" w:rsidRPr="00474160" w:rsidRDefault="00474160" w:rsidP="00474160">
      <w:pPr>
        <w:pStyle w:val="Proposal"/>
      </w:pPr>
      <w:r>
        <w:t>S</w:t>
      </w:r>
      <w:r w:rsidRPr="009E4A12">
        <w:t>tudy a new test method for PDSCH test with disabled HARQ feedback</w:t>
      </w:r>
      <w:r>
        <w:t>.</w:t>
      </w:r>
    </w:p>
    <w:p w14:paraId="61C163CE" w14:textId="77777777" w:rsidR="00256515" w:rsidRDefault="00256515" w:rsidP="00256515">
      <w:pPr>
        <w:pStyle w:val="2"/>
        <w:rPr>
          <w:lang w:val="en-US" w:eastAsia="zh-CN"/>
        </w:rPr>
      </w:pPr>
      <w:r>
        <w:rPr>
          <w:rFonts w:hint="eastAsia"/>
          <w:lang w:val="en-US" w:eastAsia="zh-CN"/>
        </w:rPr>
        <w:lastRenderedPageBreak/>
        <w:t>T</w:t>
      </w:r>
      <w:r>
        <w:rPr>
          <w:lang w:val="en-US" w:eastAsia="zh-CN"/>
        </w:rPr>
        <w:t>est setup</w:t>
      </w:r>
    </w:p>
    <w:p w14:paraId="531EB358" w14:textId="77777777" w:rsidR="00256515" w:rsidRDefault="00256515" w:rsidP="00256515">
      <w:pPr>
        <w:rPr>
          <w:b/>
          <w:u w:val="single"/>
          <w:lang w:val="en-US" w:eastAsia="zh-CN"/>
        </w:rPr>
      </w:pPr>
      <w:r w:rsidRPr="00EA7B14">
        <w:rPr>
          <w:rFonts w:hint="eastAsia"/>
          <w:b/>
          <w:u w:val="single"/>
          <w:lang w:val="en-US" w:eastAsia="zh-CN"/>
        </w:rPr>
        <w:t>C</w:t>
      </w:r>
      <w:r w:rsidRPr="00EA7B14">
        <w:rPr>
          <w:b/>
          <w:u w:val="single"/>
          <w:lang w:val="en-US" w:eastAsia="zh-CN"/>
        </w:rPr>
        <w:t>hannel model</w:t>
      </w:r>
    </w:p>
    <w:p w14:paraId="5BD32B2E" w14:textId="092395C0" w:rsidR="00256515" w:rsidRDefault="00256515" w:rsidP="00256515">
      <w:pPr>
        <w:rPr>
          <w:lang w:val="en-US" w:eastAsia="zh-CN"/>
        </w:rPr>
      </w:pPr>
      <w:r w:rsidRPr="005256C9">
        <w:rPr>
          <w:lang w:val="en-US" w:eastAsia="zh-CN"/>
        </w:rPr>
        <w:t xml:space="preserve">In TS 38.811, channel model under NTN scenario is </w:t>
      </w:r>
      <w:r>
        <w:rPr>
          <w:lang w:val="en-US" w:eastAsia="zh-CN"/>
        </w:rPr>
        <w:t xml:space="preserve">defined as </w:t>
      </w:r>
      <w:r w:rsidRPr="005256C9">
        <w:rPr>
          <w:lang w:val="en-US" w:eastAsia="zh-CN"/>
        </w:rPr>
        <w:t>NTN-TDL-A</w:t>
      </w:r>
      <w:r>
        <w:rPr>
          <w:lang w:val="en-US" w:eastAsia="zh-CN"/>
        </w:rPr>
        <w:t xml:space="preserve">/B for </w:t>
      </w:r>
      <w:r w:rsidR="00666675">
        <w:rPr>
          <w:lang w:val="en-US" w:eastAsia="zh-CN"/>
        </w:rPr>
        <w:t>N</w:t>
      </w:r>
      <w:r w:rsidRPr="005256C9">
        <w:rPr>
          <w:lang w:val="en-US" w:eastAsia="zh-CN"/>
        </w:rPr>
        <w:t>LOS conditions</w:t>
      </w:r>
      <w:r>
        <w:rPr>
          <w:lang w:val="en-US" w:eastAsia="zh-CN"/>
        </w:rPr>
        <w:t xml:space="preserve"> and </w:t>
      </w:r>
      <w:r w:rsidRPr="005256C9">
        <w:rPr>
          <w:lang w:val="en-US" w:eastAsia="zh-CN"/>
        </w:rPr>
        <w:t>NTN-TDL-</w:t>
      </w:r>
      <w:r>
        <w:rPr>
          <w:lang w:val="en-US" w:eastAsia="zh-CN"/>
        </w:rPr>
        <w:t>C/D</w:t>
      </w:r>
      <w:r w:rsidRPr="005256C9">
        <w:rPr>
          <w:lang w:val="en-US" w:eastAsia="zh-CN"/>
        </w:rPr>
        <w:t xml:space="preserve"> for LOS conditions. </w:t>
      </w:r>
      <w:r>
        <w:rPr>
          <w:lang w:val="en-US" w:eastAsia="zh-CN"/>
        </w:rPr>
        <w:t xml:space="preserve">Considering that channel </w:t>
      </w:r>
      <w:r w:rsidRPr="002D0711">
        <w:rPr>
          <w:lang w:val="en-US" w:eastAsia="zh-CN"/>
        </w:rPr>
        <w:t>conditions depends on UE environment and elevation angle</w:t>
      </w:r>
      <w:r>
        <w:rPr>
          <w:lang w:val="en-US" w:eastAsia="zh-CN"/>
        </w:rPr>
        <w:t>, w</w:t>
      </w:r>
      <w:r w:rsidRPr="005256C9">
        <w:rPr>
          <w:lang w:val="en-US" w:eastAsia="zh-CN"/>
        </w:rPr>
        <w:t xml:space="preserve">e propose to </w:t>
      </w:r>
      <w:r w:rsidR="00C04B86">
        <w:rPr>
          <w:lang w:val="en-US" w:eastAsia="zh-CN"/>
        </w:rPr>
        <w:t>consider</w:t>
      </w:r>
      <w:r w:rsidRPr="005256C9">
        <w:rPr>
          <w:lang w:val="en-US" w:eastAsia="zh-CN"/>
        </w:rPr>
        <w:t xml:space="preserve"> both LOS channel model and NLOS channel model for performance requirements definition.</w:t>
      </w:r>
      <w:r>
        <w:rPr>
          <w:lang w:val="en-US" w:eastAsia="zh-CN"/>
        </w:rPr>
        <w:t xml:space="preserve"> For the delay spread, we propose to consider 300ns as a proper value based on Rel-15/16 evaluation results during NTN SI stage.</w:t>
      </w:r>
    </w:p>
    <w:p w14:paraId="4F2C7959" w14:textId="7DC08DA3" w:rsidR="00256515" w:rsidRDefault="00256515" w:rsidP="00256515">
      <w:pPr>
        <w:pStyle w:val="Proposal"/>
      </w:pPr>
      <w:r w:rsidRPr="002D0711">
        <w:t>For NTN UE performance requirements,</w:t>
      </w:r>
      <w:r>
        <w:t xml:space="preserve"> select one </w:t>
      </w:r>
      <w:r w:rsidR="001555C5">
        <w:t>N</w:t>
      </w:r>
      <w:r w:rsidRPr="002D0711">
        <w:t xml:space="preserve">LOS conditions </w:t>
      </w:r>
      <w:r>
        <w:t>channel model from</w:t>
      </w:r>
      <w:r w:rsidRPr="002D0711">
        <w:t xml:space="preserve"> NTN-TDL-A/B</w:t>
      </w:r>
      <w:r>
        <w:t xml:space="preserve"> and one LOS </w:t>
      </w:r>
      <w:r w:rsidRPr="002D0711">
        <w:t>conditions channel model NTN-TDL-C/D</w:t>
      </w:r>
      <w:r>
        <w:t>.</w:t>
      </w:r>
    </w:p>
    <w:p w14:paraId="78382BE9" w14:textId="77777777" w:rsidR="00256515" w:rsidRPr="002D0711" w:rsidRDefault="00256515" w:rsidP="00256515">
      <w:pPr>
        <w:pStyle w:val="Proposal"/>
      </w:pPr>
      <w:r w:rsidRPr="002D0711">
        <w:t>For NTN UE performance requirements,</w:t>
      </w:r>
      <w:r>
        <w:t xml:space="preserve"> select </w:t>
      </w:r>
      <w:r w:rsidRPr="002D0711">
        <w:t>300ns as delay spread.</w:t>
      </w:r>
    </w:p>
    <w:p w14:paraId="1DF98F05" w14:textId="77777777" w:rsidR="00256515" w:rsidRPr="00EA7B14" w:rsidRDefault="00256515" w:rsidP="00256515">
      <w:pPr>
        <w:rPr>
          <w:b/>
          <w:u w:val="single"/>
          <w:lang w:val="en-US" w:eastAsia="zh-CN"/>
        </w:rPr>
      </w:pPr>
      <w:r w:rsidRPr="00EA7B14">
        <w:rPr>
          <w:rFonts w:hint="eastAsia"/>
          <w:b/>
          <w:u w:val="single"/>
          <w:lang w:val="en-US" w:eastAsia="zh-CN"/>
        </w:rPr>
        <w:t>C</w:t>
      </w:r>
      <w:r w:rsidRPr="00EA7B14">
        <w:rPr>
          <w:b/>
          <w:u w:val="single"/>
          <w:lang w:val="en-US" w:eastAsia="zh-CN"/>
        </w:rPr>
        <w:t>hannel bandwidth &amp; SCS</w:t>
      </w:r>
    </w:p>
    <w:p w14:paraId="09F07296" w14:textId="4355642D" w:rsidR="00256515" w:rsidRDefault="00256515" w:rsidP="00256515">
      <w:pPr>
        <w:rPr>
          <w:lang w:val="en-US" w:eastAsia="zh-CN"/>
        </w:rPr>
      </w:pPr>
      <w:r>
        <w:rPr>
          <w:rFonts w:hint="eastAsia"/>
          <w:lang w:val="en-US" w:eastAsia="zh-CN"/>
        </w:rPr>
        <w:t>A</w:t>
      </w:r>
      <w:r>
        <w:rPr>
          <w:lang w:val="en-US" w:eastAsia="zh-CN"/>
        </w:rPr>
        <w:t xml:space="preserve">s per RF agreements, two new </w:t>
      </w:r>
      <w:r w:rsidRPr="00C027C5">
        <w:rPr>
          <w:lang w:val="en-US" w:eastAsia="zh-CN"/>
        </w:rPr>
        <w:t xml:space="preserve">NTN satellite </w:t>
      </w:r>
      <w:r>
        <w:rPr>
          <w:lang w:val="en-US" w:eastAsia="zh-CN"/>
        </w:rPr>
        <w:t>bands n256/n255 is introduced with {5, 10, 15, 20}MHz bandwidth configuration for 15kHz SCS and {10, 15, 20}MHz bandwidth configuration for 30kHz/60kHz SCS. For the normal UE performance requirements, only 10M</w:t>
      </w:r>
      <w:r>
        <w:rPr>
          <w:rFonts w:hint="eastAsia"/>
          <w:lang w:val="en-US" w:eastAsia="zh-CN"/>
        </w:rPr>
        <w:t>Hz</w:t>
      </w:r>
      <w:r>
        <w:rPr>
          <w:lang w:val="en-US" w:eastAsia="zh-CN"/>
        </w:rPr>
        <w:t xml:space="preserve"> and 20MHz </w:t>
      </w:r>
      <w:r w:rsidRPr="00C027C5">
        <w:rPr>
          <w:lang w:val="en-US" w:eastAsia="zh-CN"/>
        </w:rPr>
        <w:t>bandwidth configuration</w:t>
      </w:r>
      <w:r>
        <w:rPr>
          <w:lang w:val="en-US" w:eastAsia="zh-CN"/>
        </w:rPr>
        <w:t xml:space="preserve"> case is defined for 15kHz SCS and 30kHz SCS respectively. For NTN UE performance requirements definition, we propose to use same typical </w:t>
      </w:r>
      <w:r w:rsidRPr="00C027C5">
        <w:rPr>
          <w:lang w:val="en-US" w:eastAsia="zh-CN"/>
        </w:rPr>
        <w:t xml:space="preserve">bandwidth </w:t>
      </w:r>
      <w:r>
        <w:rPr>
          <w:lang w:val="en-US" w:eastAsia="zh-CN"/>
        </w:rPr>
        <w:t xml:space="preserve">and SCS </w:t>
      </w:r>
      <w:r w:rsidR="008E4267" w:rsidRPr="00C027C5">
        <w:rPr>
          <w:lang w:val="en-US" w:eastAsia="zh-CN"/>
        </w:rPr>
        <w:t>configuration</w:t>
      </w:r>
      <w:r w:rsidR="008E4267">
        <w:rPr>
          <w:lang w:val="en-US" w:eastAsia="zh-CN"/>
        </w:rPr>
        <w:t xml:space="preserve"> </w:t>
      </w:r>
      <w:r>
        <w:rPr>
          <w:lang w:val="en-US" w:eastAsia="zh-CN"/>
        </w:rPr>
        <w:t xml:space="preserve">as </w:t>
      </w:r>
      <w:r w:rsidR="008E4267">
        <w:rPr>
          <w:lang w:val="en-US" w:eastAsia="zh-CN"/>
        </w:rPr>
        <w:t>normal TN UE performance requirements</w:t>
      </w:r>
      <w:r>
        <w:rPr>
          <w:lang w:val="en-US" w:eastAsia="zh-CN"/>
        </w:rPr>
        <w:t>.</w:t>
      </w:r>
    </w:p>
    <w:p w14:paraId="686887B5" w14:textId="7DA8A1A6" w:rsidR="00256515" w:rsidRPr="00EA7B14" w:rsidRDefault="00256515" w:rsidP="00256515">
      <w:pPr>
        <w:pStyle w:val="Proposal"/>
      </w:pPr>
      <w:r>
        <w:t xml:space="preserve">For NTN UE performance requirements, select 10MHz </w:t>
      </w:r>
      <w:r w:rsidRPr="00C027C5">
        <w:t>bandwidth for 15kHz SCS</w:t>
      </w:r>
      <w:r>
        <w:t xml:space="preserve"> and 20MHz </w:t>
      </w:r>
      <w:r w:rsidRPr="00C027C5">
        <w:t xml:space="preserve">bandwidth </w:t>
      </w:r>
      <w:r>
        <w:t>for 30kHz SCS.</w:t>
      </w:r>
    </w:p>
    <w:p w14:paraId="0D2B12D5" w14:textId="77777777" w:rsidR="00256515" w:rsidRPr="00EA7B14" w:rsidRDefault="00256515" w:rsidP="00256515">
      <w:pPr>
        <w:rPr>
          <w:b/>
          <w:u w:val="single"/>
          <w:lang w:val="en-US" w:eastAsia="zh-CN"/>
        </w:rPr>
      </w:pPr>
      <w:r w:rsidRPr="00EA7B14">
        <w:rPr>
          <w:rFonts w:hint="eastAsia"/>
          <w:b/>
          <w:u w:val="single"/>
          <w:lang w:val="en-US" w:eastAsia="zh-CN"/>
        </w:rPr>
        <w:t>M</w:t>
      </w:r>
      <w:r w:rsidRPr="00EA7B14">
        <w:rPr>
          <w:b/>
          <w:u w:val="single"/>
          <w:lang w:val="en-US" w:eastAsia="zh-CN"/>
        </w:rPr>
        <w:t>odulation order</w:t>
      </w:r>
    </w:p>
    <w:p w14:paraId="487E3452" w14:textId="77777777" w:rsidR="00256515" w:rsidRDefault="00256515" w:rsidP="00256515">
      <w:pPr>
        <w:rPr>
          <w:lang w:val="en-US" w:eastAsia="zh-CN"/>
        </w:rPr>
      </w:pPr>
      <w:r>
        <w:rPr>
          <w:rFonts w:hint="eastAsia"/>
          <w:lang w:val="en-US" w:eastAsia="zh-CN"/>
        </w:rPr>
        <w:t>A</w:t>
      </w:r>
      <w:r>
        <w:rPr>
          <w:lang w:val="en-US" w:eastAsia="zh-CN"/>
        </w:rPr>
        <w:t xml:space="preserve">s per RF agreements, </w:t>
      </w:r>
      <w:r w:rsidRPr="00526EB5">
        <w:rPr>
          <w:lang w:val="en-US" w:eastAsia="zh-CN"/>
        </w:rPr>
        <w:t>256QAM is not supported by Satellite Access node in Rel-17</w:t>
      </w:r>
      <w:r>
        <w:rPr>
          <w:lang w:val="en-US" w:eastAsia="zh-CN"/>
        </w:rPr>
        <w:t xml:space="preserve"> and FFS for 64QAM. So we can consider </w:t>
      </w:r>
      <w:r w:rsidRPr="00EA7B14">
        <w:rPr>
          <w:lang w:val="en-US" w:eastAsia="zh-CN"/>
        </w:rPr>
        <w:t>QPSK and 16QAM with high priority and follow outcome from RF side to decide whether 64QAM is considered.</w:t>
      </w:r>
    </w:p>
    <w:p w14:paraId="2CA9F772" w14:textId="77777777" w:rsidR="00256515" w:rsidRPr="00526EB5" w:rsidRDefault="00256515" w:rsidP="00256515">
      <w:pPr>
        <w:pStyle w:val="Proposal"/>
      </w:pPr>
      <w:r w:rsidRPr="00EA7B14">
        <w:t>For NTN UE performance requirements,</w:t>
      </w:r>
      <w:r>
        <w:t xml:space="preserve"> consider </w:t>
      </w:r>
      <w:r w:rsidRPr="00EA7B14">
        <w:t>QPSK and 16QAM</w:t>
      </w:r>
      <w:r>
        <w:t xml:space="preserve"> with high priority and follow outcome from RF side to decide whether 64QAM is considered.</w:t>
      </w:r>
    </w:p>
    <w:p w14:paraId="06EF3418" w14:textId="77777777" w:rsidR="00D46BD4" w:rsidRPr="006551CC" w:rsidRDefault="00D46BD4" w:rsidP="00D46BD4">
      <w:pPr>
        <w:pStyle w:val="1"/>
        <w:rPr>
          <w:lang w:val="en-US" w:eastAsia="zh-CN"/>
        </w:rPr>
      </w:pPr>
      <w:r w:rsidRPr="006551CC">
        <w:rPr>
          <w:rFonts w:hint="eastAsia"/>
          <w:lang w:val="en-US" w:eastAsia="zh-CN"/>
        </w:rPr>
        <w:t>P</w:t>
      </w:r>
      <w:r w:rsidRPr="006551CC">
        <w:rPr>
          <w:lang w:val="en-US" w:eastAsia="zh-CN"/>
        </w:rPr>
        <w:t>roposals</w:t>
      </w:r>
    </w:p>
    <w:p w14:paraId="21AE391D" w14:textId="581D48E2" w:rsidR="008727FE" w:rsidRDefault="00D46BD4" w:rsidP="008727FE">
      <w:pPr>
        <w:rPr>
          <w:lang w:val="en-US" w:eastAsia="zh-CN"/>
        </w:rPr>
      </w:pPr>
      <w:r w:rsidRPr="006551CC">
        <w:rPr>
          <w:rFonts w:hint="eastAsia"/>
          <w:lang w:val="en-US" w:eastAsia="zh-CN"/>
        </w:rPr>
        <w:t xml:space="preserve">In this contribution, we </w:t>
      </w:r>
      <w:r w:rsidRPr="006551CC">
        <w:rPr>
          <w:lang w:val="en-US" w:eastAsia="zh-CN"/>
        </w:rPr>
        <w:t>discuss on</w:t>
      </w:r>
      <w:r w:rsidR="00EF27CF" w:rsidRPr="006551CC">
        <w:rPr>
          <w:lang w:val="en-US" w:eastAsia="zh-CN"/>
        </w:rPr>
        <w:t xml:space="preserve"> </w:t>
      </w:r>
      <w:r w:rsidR="007808BE" w:rsidRPr="006551CC">
        <w:rPr>
          <w:lang w:val="en-US" w:eastAsia="zh-CN"/>
        </w:rPr>
        <w:t xml:space="preserve">UE </w:t>
      </w:r>
      <w:r w:rsidRPr="006551CC">
        <w:rPr>
          <w:lang w:val="en-US" w:eastAsia="zh-CN"/>
        </w:rPr>
        <w:t xml:space="preserve">demodulation </w:t>
      </w:r>
      <w:r w:rsidR="00B93693" w:rsidRPr="006551CC">
        <w:rPr>
          <w:lang w:val="en-US" w:eastAsia="zh-CN"/>
        </w:rPr>
        <w:t xml:space="preserve">requirements </w:t>
      </w:r>
      <w:r w:rsidR="00EF27CF" w:rsidRPr="006551CC">
        <w:rPr>
          <w:lang w:val="en-US" w:eastAsia="zh-CN"/>
        </w:rPr>
        <w:t xml:space="preserve">for </w:t>
      </w:r>
      <w:r w:rsidR="00E62062">
        <w:rPr>
          <w:lang w:val="en-US" w:eastAsia="zh-CN"/>
        </w:rPr>
        <w:t>NTN</w:t>
      </w:r>
      <w:r w:rsidRPr="006551CC">
        <w:rPr>
          <w:lang w:val="en-US" w:eastAsia="zh-CN"/>
        </w:rPr>
        <w:t>. O</w:t>
      </w:r>
      <w:r w:rsidRPr="006551CC">
        <w:rPr>
          <w:rFonts w:hint="eastAsia"/>
          <w:lang w:val="en-US" w:eastAsia="zh-CN"/>
        </w:rPr>
        <w:t xml:space="preserve">ur </w:t>
      </w:r>
      <w:r w:rsidRPr="006551CC">
        <w:rPr>
          <w:lang w:val="en-US" w:eastAsia="zh-CN"/>
        </w:rPr>
        <w:t xml:space="preserve">observations and </w:t>
      </w:r>
      <w:r w:rsidRPr="006551CC">
        <w:rPr>
          <w:rFonts w:hint="eastAsia"/>
          <w:lang w:val="en-US" w:eastAsia="zh-CN"/>
        </w:rPr>
        <w:t>proposals are:</w:t>
      </w:r>
    </w:p>
    <w:p w14:paraId="3DA709A6" w14:textId="77777777" w:rsidR="002A43B2" w:rsidRPr="002A43B2" w:rsidRDefault="002A43B2" w:rsidP="002A43B2">
      <w:pPr>
        <w:pStyle w:val="Proposal"/>
        <w:numPr>
          <w:ilvl w:val="0"/>
          <w:numId w:val="35"/>
        </w:numPr>
      </w:pPr>
      <w:r w:rsidRPr="002A43B2">
        <w:t>Only define incremental performance requirements for NTN.</w:t>
      </w:r>
    </w:p>
    <w:p w14:paraId="4C29F1E2" w14:textId="77777777" w:rsidR="002A43B2" w:rsidRPr="002A43B2" w:rsidRDefault="002A43B2" w:rsidP="002A43B2">
      <w:pPr>
        <w:pStyle w:val="Proposal"/>
      </w:pPr>
      <w:r w:rsidRPr="002A43B2">
        <w:t>Consider satellite-based NTN scenario as high priority.</w:t>
      </w:r>
    </w:p>
    <w:p w14:paraId="00313702" w14:textId="77777777" w:rsidR="002A43B2" w:rsidRPr="002A43B2" w:rsidRDefault="002A43B2" w:rsidP="002A43B2">
      <w:pPr>
        <w:pStyle w:val="Proposal"/>
      </w:pPr>
      <w:r w:rsidRPr="002A43B2">
        <w:t>Time relationship between uplink and downlink should be modified for the following cases if new requirements are defined for NTN scenario, selecting K_offset equal to the propagation delay defined in the channel model.</w:t>
      </w:r>
    </w:p>
    <w:p w14:paraId="7B17FB46" w14:textId="77777777" w:rsidR="002A43B2" w:rsidRPr="002A43B2" w:rsidRDefault="002A43B2" w:rsidP="002A43B2">
      <w:pPr>
        <w:numPr>
          <w:ilvl w:val="0"/>
          <w:numId w:val="31"/>
        </w:numPr>
        <w:rPr>
          <w:b/>
          <w:lang w:val="en-US" w:eastAsia="zh-CN"/>
        </w:rPr>
      </w:pPr>
      <w:r w:rsidRPr="002A43B2">
        <w:rPr>
          <w:b/>
          <w:lang w:val="en-US" w:eastAsia="zh-CN"/>
        </w:rPr>
        <w:t>PDSCH cases: Type 2 HARQ codebook based HARQ-ACK/NACK feedback via PUCCH</w:t>
      </w:r>
    </w:p>
    <w:p w14:paraId="620FAB6F" w14:textId="77777777" w:rsidR="002A43B2" w:rsidRPr="002A43B2" w:rsidRDefault="002A43B2" w:rsidP="002A43B2">
      <w:pPr>
        <w:numPr>
          <w:ilvl w:val="0"/>
          <w:numId w:val="31"/>
        </w:numPr>
        <w:rPr>
          <w:b/>
          <w:lang w:val="en-US" w:eastAsia="zh-CN"/>
        </w:rPr>
      </w:pPr>
      <w:r w:rsidRPr="002A43B2">
        <w:rPr>
          <w:b/>
          <w:lang w:val="en-US" w:eastAsia="zh-CN"/>
        </w:rPr>
        <w:t>PDCCH cases: Type 2 HARQ codebook based HARQ-ACK/NACK feedback via PUCCH (Same as PDSCH cases, it is RAN5 test setup design to collecting PDCCH BLER statistics by counting HARQ-ACK/NACK feedback for PDCCH scheduling PDSCH)</w:t>
      </w:r>
    </w:p>
    <w:p w14:paraId="0E30A50F" w14:textId="77777777" w:rsidR="002A43B2" w:rsidRPr="002A43B2" w:rsidRDefault="002A43B2" w:rsidP="002A43B2">
      <w:pPr>
        <w:numPr>
          <w:ilvl w:val="0"/>
          <w:numId w:val="31"/>
        </w:numPr>
        <w:rPr>
          <w:b/>
          <w:lang w:val="en-US" w:eastAsia="zh-CN"/>
        </w:rPr>
      </w:pPr>
      <w:r w:rsidRPr="002A43B2">
        <w:rPr>
          <w:b/>
          <w:lang w:val="en-US" w:eastAsia="zh-CN"/>
        </w:rPr>
        <w:t>CSI reporting case: Periodic CSI reporting via PUCCH or aperiodic CSI reporting via PUSCH</w:t>
      </w:r>
    </w:p>
    <w:p w14:paraId="7B38DADB" w14:textId="77777777" w:rsidR="002A43B2" w:rsidRPr="002A43B2" w:rsidRDefault="002A43B2" w:rsidP="002A43B2">
      <w:pPr>
        <w:pStyle w:val="Proposal"/>
      </w:pPr>
      <w:r w:rsidRPr="002A43B2">
        <w:t>Do not consider any CSI reporting requirements for NTN scenario.</w:t>
      </w:r>
    </w:p>
    <w:p w14:paraId="4F30FC6B" w14:textId="77777777" w:rsidR="002A43B2" w:rsidRPr="002A43B2" w:rsidRDefault="002A43B2" w:rsidP="002A43B2">
      <w:pPr>
        <w:pStyle w:val="Proposal"/>
      </w:pPr>
      <w:r w:rsidRPr="002A43B2">
        <w:lastRenderedPageBreak/>
        <w:t>Define PDSCH performance requirements with HARQ Processes 32.</w:t>
      </w:r>
    </w:p>
    <w:p w14:paraId="25506E43" w14:textId="77777777" w:rsidR="002A43B2" w:rsidRPr="002A43B2" w:rsidRDefault="002A43B2" w:rsidP="002A43B2">
      <w:pPr>
        <w:pStyle w:val="Proposal"/>
      </w:pPr>
      <w:r w:rsidRPr="002A43B2">
        <w:t>Define PDSCH performance requirements with the condition that half HARQ process is enabled while another half HARQ process is disabled.</w:t>
      </w:r>
    </w:p>
    <w:p w14:paraId="19A2CE91" w14:textId="77777777" w:rsidR="002A43B2" w:rsidRPr="002A43B2" w:rsidRDefault="002A43B2" w:rsidP="002A43B2">
      <w:pPr>
        <w:pStyle w:val="Proposal"/>
      </w:pPr>
      <w:r w:rsidRPr="002A43B2">
        <w:t>Study a new test method for PDSCH test with disabled HARQ feedback.</w:t>
      </w:r>
    </w:p>
    <w:p w14:paraId="15DB5C6E" w14:textId="77777777" w:rsidR="002A43B2" w:rsidRPr="002A43B2" w:rsidRDefault="002A43B2" w:rsidP="002A43B2">
      <w:pPr>
        <w:pStyle w:val="Proposal"/>
      </w:pPr>
      <w:r w:rsidRPr="002A43B2">
        <w:t>For NTN UE performance requirements, select one NLOS conditions channel model from NTN-TDL-A/B and one LOS conditions channel model NTN-TDL-C/D.</w:t>
      </w:r>
    </w:p>
    <w:p w14:paraId="1B75B3F1" w14:textId="77777777" w:rsidR="002A43B2" w:rsidRPr="002A43B2" w:rsidRDefault="002A43B2" w:rsidP="002A43B2">
      <w:pPr>
        <w:pStyle w:val="Proposal"/>
      </w:pPr>
      <w:r w:rsidRPr="002A43B2">
        <w:t>For NTN UE performance requirements, select 300ns as delay spread.</w:t>
      </w:r>
    </w:p>
    <w:p w14:paraId="3D6E8A0F" w14:textId="785D26C1" w:rsidR="002A43B2" w:rsidRPr="002A43B2" w:rsidRDefault="002A43B2" w:rsidP="002A43B2">
      <w:pPr>
        <w:pStyle w:val="Proposal"/>
      </w:pPr>
      <w:r w:rsidRPr="002A43B2">
        <w:t>For NTN UE performance requirements, select 10MHz bandwidth for 15kHz SCS and 20MHz bandwidth</w:t>
      </w:r>
      <w:r>
        <w:t xml:space="preserve"> </w:t>
      </w:r>
      <w:r w:rsidRPr="002A43B2">
        <w:t>for 30kHz SCS.</w:t>
      </w:r>
    </w:p>
    <w:p w14:paraId="54B33717" w14:textId="77777777" w:rsidR="002A43B2" w:rsidRPr="002A43B2" w:rsidRDefault="002A43B2" w:rsidP="002A43B2">
      <w:pPr>
        <w:pStyle w:val="Proposal"/>
      </w:pPr>
      <w:r w:rsidRPr="002A43B2">
        <w:t>For NTN UE performance requirements, consider QPSK and 16QAM with high priority and follow outcome from RF side to decide whether 64QAM is considered.</w:t>
      </w:r>
    </w:p>
    <w:p w14:paraId="01FAED56" w14:textId="77777777" w:rsidR="00D46BD4" w:rsidRPr="006551CC" w:rsidRDefault="00D46BD4" w:rsidP="00D46BD4">
      <w:pPr>
        <w:pStyle w:val="1"/>
        <w:rPr>
          <w:lang w:val="en-US" w:eastAsia="zh-CN"/>
        </w:rPr>
      </w:pPr>
      <w:r w:rsidRPr="006551CC">
        <w:rPr>
          <w:rFonts w:hint="eastAsia"/>
          <w:lang w:val="en-US" w:eastAsia="zh-CN"/>
        </w:rPr>
        <w:t>R</w:t>
      </w:r>
      <w:r w:rsidRPr="006551CC">
        <w:rPr>
          <w:lang w:val="en-US" w:eastAsia="zh-CN"/>
        </w:rPr>
        <w:t>eference</w:t>
      </w:r>
    </w:p>
    <w:p w14:paraId="126FB125" w14:textId="0560C5C6" w:rsidR="00A64ABC" w:rsidRPr="006551CC" w:rsidRDefault="00954EA3" w:rsidP="00A85D49">
      <w:pPr>
        <w:pStyle w:val="Reference"/>
        <w:ind w:left="400" w:hanging="400"/>
        <w:rPr>
          <w:lang w:val="en-US" w:eastAsia="zh-CN"/>
        </w:rPr>
      </w:pPr>
      <w:bookmarkStart w:id="5" w:name="_Ref92466078"/>
      <w:r w:rsidRPr="00954EA3">
        <w:rPr>
          <w:lang w:val="en-US" w:eastAsia="zh-CN"/>
        </w:rPr>
        <w:t>RP-213691</w:t>
      </w:r>
      <w:r w:rsidR="00B93693" w:rsidRPr="006551CC">
        <w:rPr>
          <w:lang w:val="en-US" w:eastAsia="zh-CN"/>
        </w:rPr>
        <w:t xml:space="preserve">, </w:t>
      </w:r>
      <w:r w:rsidR="00BA3F6A" w:rsidRPr="00BA3F6A">
        <w:rPr>
          <w:lang w:val="en-US" w:eastAsia="zh-CN"/>
        </w:rPr>
        <w:t>Solutions for NR to support non-terrestrial networks (NTN)</w:t>
      </w:r>
      <w:r w:rsidR="00BA3F6A">
        <w:rPr>
          <w:lang w:val="en-US" w:eastAsia="zh-CN"/>
        </w:rPr>
        <w:t>, RAN#9</w:t>
      </w:r>
      <w:r>
        <w:rPr>
          <w:lang w:val="en-US" w:eastAsia="zh-CN"/>
        </w:rPr>
        <w:t>4</w:t>
      </w:r>
      <w:r w:rsidR="00BA3F6A">
        <w:rPr>
          <w:lang w:val="en-US" w:eastAsia="zh-CN"/>
        </w:rPr>
        <w:t xml:space="preserve">-e, </w:t>
      </w:r>
      <w:r w:rsidR="00BA3F6A" w:rsidRPr="00BA3F6A">
        <w:rPr>
          <w:lang w:val="en-US" w:eastAsia="zh-CN"/>
        </w:rPr>
        <w:t>Thales</w:t>
      </w:r>
      <w:bookmarkEnd w:id="5"/>
    </w:p>
    <w:p w14:paraId="29D6DB70" w14:textId="77777777" w:rsidR="001229F1" w:rsidRPr="0082437D" w:rsidRDefault="001229F1" w:rsidP="00AC7557">
      <w:pPr>
        <w:rPr>
          <w:lang w:eastAsia="zh-CN"/>
        </w:rPr>
      </w:pPr>
    </w:p>
    <w:sectPr w:rsidR="001229F1" w:rsidRPr="0082437D"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E274F0" w14:textId="77777777" w:rsidR="006A648F" w:rsidRDefault="006A648F" w:rsidP="009163A1">
      <w:pPr>
        <w:spacing w:after="0"/>
      </w:pPr>
      <w:r>
        <w:separator/>
      </w:r>
    </w:p>
  </w:endnote>
  <w:endnote w:type="continuationSeparator" w:id="0">
    <w:p w14:paraId="7930A50C" w14:textId="77777777" w:rsidR="006A648F" w:rsidRDefault="006A648F"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E446C" w14:textId="77777777" w:rsidR="006A648F" w:rsidRDefault="006A648F" w:rsidP="009163A1">
      <w:pPr>
        <w:spacing w:after="0"/>
      </w:pPr>
      <w:r>
        <w:separator/>
      </w:r>
    </w:p>
  </w:footnote>
  <w:footnote w:type="continuationSeparator" w:id="0">
    <w:p w14:paraId="2669B0BF" w14:textId="77777777" w:rsidR="006A648F" w:rsidRDefault="006A648F"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29F4"/>
    <w:multiLevelType w:val="hybridMultilevel"/>
    <w:tmpl w:val="8348011C"/>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C549D0"/>
    <w:multiLevelType w:val="hybridMultilevel"/>
    <w:tmpl w:val="E4DA0920"/>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8B5D4B"/>
    <w:multiLevelType w:val="hybridMultilevel"/>
    <w:tmpl w:val="83D0528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1E70C8"/>
    <w:multiLevelType w:val="multilevel"/>
    <w:tmpl w:val="F1DAD20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352650"/>
    <w:multiLevelType w:val="hybridMultilevel"/>
    <w:tmpl w:val="FD52D00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C53A1F"/>
    <w:multiLevelType w:val="hybridMultilevel"/>
    <w:tmpl w:val="CA7A335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0D4FEB"/>
    <w:multiLevelType w:val="multilevel"/>
    <w:tmpl w:val="4C3AB8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2800FA"/>
    <w:multiLevelType w:val="hybridMultilevel"/>
    <w:tmpl w:val="4A2A9638"/>
    <w:lvl w:ilvl="0" w:tplc="04090001">
      <w:start w:val="1"/>
      <w:numFmt w:val="bullet"/>
      <w:lvlText w:val=""/>
      <w:lvlJc w:val="left"/>
      <w:pPr>
        <w:ind w:left="0" w:firstLine="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7D581E"/>
    <w:multiLevelType w:val="hybridMultilevel"/>
    <w:tmpl w:val="3DC4D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B004F7"/>
    <w:multiLevelType w:val="hybridMultilevel"/>
    <w:tmpl w:val="3AB6DBBE"/>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2B0A49"/>
    <w:multiLevelType w:val="hybridMultilevel"/>
    <w:tmpl w:val="B6B2819C"/>
    <w:lvl w:ilvl="0" w:tplc="BF2C6E9A">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79385B"/>
    <w:multiLevelType w:val="hybridMultilevel"/>
    <w:tmpl w:val="817CE49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AF0EC5"/>
    <w:multiLevelType w:val="hybridMultilevel"/>
    <w:tmpl w:val="810E6E6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CD10EC"/>
    <w:multiLevelType w:val="hybridMultilevel"/>
    <w:tmpl w:val="A044E4B8"/>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D536024"/>
    <w:multiLevelType w:val="hybridMultilevel"/>
    <w:tmpl w:val="E3304076"/>
    <w:lvl w:ilvl="0" w:tplc="4CD273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4C4B84"/>
    <w:multiLevelType w:val="hybridMultilevel"/>
    <w:tmpl w:val="9FC6F4D4"/>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4070D8"/>
    <w:multiLevelType w:val="hybridMultilevel"/>
    <w:tmpl w:val="B46E559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53FC4"/>
    <w:multiLevelType w:val="hybridMultilevel"/>
    <w:tmpl w:val="EB04A6B4"/>
    <w:lvl w:ilvl="0" w:tplc="F05A5110">
      <w:start w:val="1"/>
      <w:numFmt w:val="bullet"/>
      <w:lvlText w:val="•"/>
      <w:lvlJc w:val="left"/>
      <w:pPr>
        <w:ind w:left="420" w:hanging="420"/>
      </w:pPr>
      <w:rPr>
        <w:rFonts w:ascii="Arial" w:hAnsi="Arial" w:hint="default"/>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3" w15:restartNumberingAfterBreak="0">
    <w:nsid w:val="6BC70C94"/>
    <w:multiLevelType w:val="hybridMultilevel"/>
    <w:tmpl w:val="CBC82CEA"/>
    <w:lvl w:ilvl="0" w:tplc="6C9ADBD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25"/>
  </w:num>
  <w:num w:numId="3">
    <w:abstractNumId w:val="5"/>
  </w:num>
  <w:num w:numId="4">
    <w:abstractNumId w:val="16"/>
  </w:num>
  <w:num w:numId="5">
    <w:abstractNumId w:val="21"/>
  </w:num>
  <w:num w:numId="6">
    <w:abstractNumId w:val="3"/>
  </w:num>
  <w:num w:numId="7">
    <w:abstractNumId w:val="11"/>
  </w:num>
  <w:num w:numId="8">
    <w:abstractNumId w:val="18"/>
  </w:num>
  <w:num w:numId="9">
    <w:abstractNumId w:val="10"/>
  </w:num>
  <w:num w:numId="10">
    <w:abstractNumId w:val="7"/>
  </w:num>
  <w:num w:numId="11">
    <w:abstractNumId w:val="4"/>
  </w:num>
  <w:num w:numId="12">
    <w:abstractNumId w:val="5"/>
    <w:lvlOverride w:ilvl="0">
      <w:startOverride w:val="1"/>
    </w:lvlOverride>
  </w:num>
  <w:num w:numId="13">
    <w:abstractNumId w:val="16"/>
    <w:lvlOverride w:ilvl="0">
      <w:startOverride w:val="1"/>
    </w:lvlOverride>
  </w:num>
  <w:num w:numId="14">
    <w:abstractNumId w:val="24"/>
  </w:num>
  <w:num w:numId="15">
    <w:abstractNumId w:val="20"/>
  </w:num>
  <w:num w:numId="16">
    <w:abstractNumId w:val="23"/>
  </w:num>
  <w:num w:numId="17">
    <w:abstractNumId w:val="12"/>
  </w:num>
  <w:num w:numId="18">
    <w:abstractNumId w:val="2"/>
  </w:num>
  <w:num w:numId="19">
    <w:abstractNumId w:val="19"/>
  </w:num>
  <w:num w:numId="20">
    <w:abstractNumId w:val="13"/>
  </w:num>
  <w:num w:numId="21">
    <w:abstractNumId w:val="0"/>
  </w:num>
  <w:num w:numId="22">
    <w:abstractNumId w:val="5"/>
    <w:lvlOverride w:ilvl="0">
      <w:startOverride w:val="1"/>
    </w:lvlOverride>
  </w:num>
  <w:num w:numId="23">
    <w:abstractNumId w:val="8"/>
  </w:num>
  <w:num w:numId="24">
    <w:abstractNumId w:val="1"/>
  </w:num>
  <w:num w:numId="25">
    <w:abstractNumId w:val="9"/>
  </w:num>
  <w:num w:numId="26">
    <w:abstractNumId w:val="5"/>
    <w:lvlOverride w:ilvl="0">
      <w:startOverride w:val="1"/>
    </w:lvlOverride>
  </w:num>
  <w:num w:numId="27">
    <w:abstractNumId w:val="16"/>
    <w:lvlOverride w:ilvl="0">
      <w:startOverride w:val="1"/>
    </w:lvlOverride>
  </w:num>
  <w:num w:numId="28">
    <w:abstractNumId w:val="5"/>
    <w:lvlOverride w:ilvl="0">
      <w:startOverride w:val="1"/>
    </w:lvlOverride>
  </w:num>
  <w:num w:numId="29">
    <w:abstractNumId w:val="17"/>
  </w:num>
  <w:num w:numId="30">
    <w:abstractNumId w:val="15"/>
  </w:num>
  <w:num w:numId="31">
    <w:abstractNumId w:val="6"/>
  </w:num>
  <w:num w:numId="32">
    <w:abstractNumId w:val="14"/>
  </w:num>
  <w:num w:numId="33">
    <w:abstractNumId w:val="5"/>
    <w:lvlOverride w:ilvl="0">
      <w:startOverride w:val="1"/>
    </w:lvlOverride>
  </w:num>
  <w:num w:numId="34">
    <w:abstractNumId w:val="5"/>
    <w:lvlOverride w:ilvl="0">
      <w:startOverride w:val="1"/>
    </w:lvlOverride>
  </w:num>
  <w:num w:numId="35">
    <w:abstractNumId w:val="5"/>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1581F"/>
    <w:rsid w:val="00016921"/>
    <w:rsid w:val="0002379D"/>
    <w:rsid w:val="0003042D"/>
    <w:rsid w:val="000306CB"/>
    <w:rsid w:val="00034F67"/>
    <w:rsid w:val="00040C05"/>
    <w:rsid w:val="000434C3"/>
    <w:rsid w:val="0004362D"/>
    <w:rsid w:val="00052512"/>
    <w:rsid w:val="00084253"/>
    <w:rsid w:val="00084E6B"/>
    <w:rsid w:val="00086031"/>
    <w:rsid w:val="00086A1D"/>
    <w:rsid w:val="000915E7"/>
    <w:rsid w:val="000A4806"/>
    <w:rsid w:val="000A56DE"/>
    <w:rsid w:val="000A5856"/>
    <w:rsid w:val="000A6595"/>
    <w:rsid w:val="000B174F"/>
    <w:rsid w:val="000C100F"/>
    <w:rsid w:val="000C1D73"/>
    <w:rsid w:val="000C68F4"/>
    <w:rsid w:val="000C7B35"/>
    <w:rsid w:val="000D345A"/>
    <w:rsid w:val="000E418E"/>
    <w:rsid w:val="000F0B45"/>
    <w:rsid w:val="000F20DF"/>
    <w:rsid w:val="000F6ADA"/>
    <w:rsid w:val="000F6E78"/>
    <w:rsid w:val="00106E4B"/>
    <w:rsid w:val="001108F8"/>
    <w:rsid w:val="001175B5"/>
    <w:rsid w:val="00121173"/>
    <w:rsid w:val="001229F1"/>
    <w:rsid w:val="00136B1B"/>
    <w:rsid w:val="00141027"/>
    <w:rsid w:val="00142697"/>
    <w:rsid w:val="001439A6"/>
    <w:rsid w:val="001555C5"/>
    <w:rsid w:val="0015739F"/>
    <w:rsid w:val="00157D97"/>
    <w:rsid w:val="00167E9A"/>
    <w:rsid w:val="00170674"/>
    <w:rsid w:val="00175DD4"/>
    <w:rsid w:val="00180C6D"/>
    <w:rsid w:val="00184CD2"/>
    <w:rsid w:val="00196D54"/>
    <w:rsid w:val="001A1FB2"/>
    <w:rsid w:val="001B1E9A"/>
    <w:rsid w:val="001B38C0"/>
    <w:rsid w:val="001B4B37"/>
    <w:rsid w:val="001B7488"/>
    <w:rsid w:val="001C2E61"/>
    <w:rsid w:val="001C3749"/>
    <w:rsid w:val="001C4440"/>
    <w:rsid w:val="001D0B20"/>
    <w:rsid w:val="001D54C7"/>
    <w:rsid w:val="001E3115"/>
    <w:rsid w:val="001E5A0A"/>
    <w:rsid w:val="001F0B11"/>
    <w:rsid w:val="001F44AE"/>
    <w:rsid w:val="00201A9B"/>
    <w:rsid w:val="00204E15"/>
    <w:rsid w:val="00207AAD"/>
    <w:rsid w:val="00214DBD"/>
    <w:rsid w:val="00221897"/>
    <w:rsid w:val="00222181"/>
    <w:rsid w:val="00222491"/>
    <w:rsid w:val="002232CE"/>
    <w:rsid w:val="00223345"/>
    <w:rsid w:val="00227867"/>
    <w:rsid w:val="00241199"/>
    <w:rsid w:val="00247998"/>
    <w:rsid w:val="00250436"/>
    <w:rsid w:val="002517E4"/>
    <w:rsid w:val="0025198E"/>
    <w:rsid w:val="00254E94"/>
    <w:rsid w:val="00256403"/>
    <w:rsid w:val="00256515"/>
    <w:rsid w:val="0026337D"/>
    <w:rsid w:val="00264A2C"/>
    <w:rsid w:val="00266441"/>
    <w:rsid w:val="0026679C"/>
    <w:rsid w:val="00274204"/>
    <w:rsid w:val="0027571A"/>
    <w:rsid w:val="0028155C"/>
    <w:rsid w:val="0029153F"/>
    <w:rsid w:val="002928C5"/>
    <w:rsid w:val="002A00F4"/>
    <w:rsid w:val="002A395D"/>
    <w:rsid w:val="002A43B2"/>
    <w:rsid w:val="002C5482"/>
    <w:rsid w:val="002C6722"/>
    <w:rsid w:val="002C7212"/>
    <w:rsid w:val="002D0711"/>
    <w:rsid w:val="002D17FD"/>
    <w:rsid w:val="002D6D6A"/>
    <w:rsid w:val="002D7CE2"/>
    <w:rsid w:val="002E2F7D"/>
    <w:rsid w:val="002F2196"/>
    <w:rsid w:val="002F4BA9"/>
    <w:rsid w:val="002F6122"/>
    <w:rsid w:val="0030104D"/>
    <w:rsid w:val="00312EDF"/>
    <w:rsid w:val="00314027"/>
    <w:rsid w:val="00322452"/>
    <w:rsid w:val="00322769"/>
    <w:rsid w:val="00327B16"/>
    <w:rsid w:val="00332A2F"/>
    <w:rsid w:val="0034114E"/>
    <w:rsid w:val="00342D38"/>
    <w:rsid w:val="00343BBE"/>
    <w:rsid w:val="00346C56"/>
    <w:rsid w:val="003471F5"/>
    <w:rsid w:val="00351761"/>
    <w:rsid w:val="00356BEF"/>
    <w:rsid w:val="00356D0D"/>
    <w:rsid w:val="00360E5F"/>
    <w:rsid w:val="00362E89"/>
    <w:rsid w:val="00366E98"/>
    <w:rsid w:val="00370C33"/>
    <w:rsid w:val="00373B5A"/>
    <w:rsid w:val="003742D3"/>
    <w:rsid w:val="00374D37"/>
    <w:rsid w:val="00375269"/>
    <w:rsid w:val="0038762B"/>
    <w:rsid w:val="00390076"/>
    <w:rsid w:val="00393AD3"/>
    <w:rsid w:val="00394F1A"/>
    <w:rsid w:val="003955D1"/>
    <w:rsid w:val="00395B59"/>
    <w:rsid w:val="00396C7C"/>
    <w:rsid w:val="003A518C"/>
    <w:rsid w:val="003B1587"/>
    <w:rsid w:val="003B6209"/>
    <w:rsid w:val="003B6518"/>
    <w:rsid w:val="003C2692"/>
    <w:rsid w:val="003C5DE9"/>
    <w:rsid w:val="003E6D10"/>
    <w:rsid w:val="003E7958"/>
    <w:rsid w:val="003F1B39"/>
    <w:rsid w:val="003F4E35"/>
    <w:rsid w:val="003F62CB"/>
    <w:rsid w:val="003F6C0B"/>
    <w:rsid w:val="003F7093"/>
    <w:rsid w:val="00401A10"/>
    <w:rsid w:val="0041094E"/>
    <w:rsid w:val="00412CFF"/>
    <w:rsid w:val="00416BDF"/>
    <w:rsid w:val="00430809"/>
    <w:rsid w:val="004308FF"/>
    <w:rsid w:val="0043491A"/>
    <w:rsid w:val="004353D8"/>
    <w:rsid w:val="00435829"/>
    <w:rsid w:val="00452050"/>
    <w:rsid w:val="0045261D"/>
    <w:rsid w:val="00452A90"/>
    <w:rsid w:val="004530D3"/>
    <w:rsid w:val="004575B7"/>
    <w:rsid w:val="00466D17"/>
    <w:rsid w:val="00474160"/>
    <w:rsid w:val="004750C1"/>
    <w:rsid w:val="004774C7"/>
    <w:rsid w:val="00481B5B"/>
    <w:rsid w:val="004842BC"/>
    <w:rsid w:val="00491B2D"/>
    <w:rsid w:val="004B0938"/>
    <w:rsid w:val="004B25B2"/>
    <w:rsid w:val="004C3767"/>
    <w:rsid w:val="004C515A"/>
    <w:rsid w:val="004C5592"/>
    <w:rsid w:val="004C607D"/>
    <w:rsid w:val="004C739A"/>
    <w:rsid w:val="004D1D41"/>
    <w:rsid w:val="004D74A1"/>
    <w:rsid w:val="004D76A4"/>
    <w:rsid w:val="004E31ED"/>
    <w:rsid w:val="004E60C3"/>
    <w:rsid w:val="004F476C"/>
    <w:rsid w:val="004F61E8"/>
    <w:rsid w:val="004F6B7A"/>
    <w:rsid w:val="00503B2B"/>
    <w:rsid w:val="00517C7B"/>
    <w:rsid w:val="00520D28"/>
    <w:rsid w:val="00523DB3"/>
    <w:rsid w:val="005256C9"/>
    <w:rsid w:val="00525EDA"/>
    <w:rsid w:val="0052662F"/>
    <w:rsid w:val="00526EB5"/>
    <w:rsid w:val="005303A3"/>
    <w:rsid w:val="005324E6"/>
    <w:rsid w:val="00532969"/>
    <w:rsid w:val="00550FA9"/>
    <w:rsid w:val="005520EE"/>
    <w:rsid w:val="00553E20"/>
    <w:rsid w:val="00555E12"/>
    <w:rsid w:val="00560F1D"/>
    <w:rsid w:val="00561B54"/>
    <w:rsid w:val="00573A7E"/>
    <w:rsid w:val="00575DF2"/>
    <w:rsid w:val="00576D52"/>
    <w:rsid w:val="00577917"/>
    <w:rsid w:val="00583DF4"/>
    <w:rsid w:val="005876C9"/>
    <w:rsid w:val="005930B2"/>
    <w:rsid w:val="005A1CBB"/>
    <w:rsid w:val="005A35D3"/>
    <w:rsid w:val="005B1A8C"/>
    <w:rsid w:val="005B3B3E"/>
    <w:rsid w:val="005C3579"/>
    <w:rsid w:val="005D0C23"/>
    <w:rsid w:val="005D7B80"/>
    <w:rsid w:val="005D7F6A"/>
    <w:rsid w:val="005E0EAC"/>
    <w:rsid w:val="005E6131"/>
    <w:rsid w:val="005F3786"/>
    <w:rsid w:val="005F7A96"/>
    <w:rsid w:val="00616955"/>
    <w:rsid w:val="00624A59"/>
    <w:rsid w:val="00626C53"/>
    <w:rsid w:val="0063536C"/>
    <w:rsid w:val="00637807"/>
    <w:rsid w:val="00644782"/>
    <w:rsid w:val="00650955"/>
    <w:rsid w:val="006529DC"/>
    <w:rsid w:val="006551CC"/>
    <w:rsid w:val="006654A8"/>
    <w:rsid w:val="006660C7"/>
    <w:rsid w:val="00666675"/>
    <w:rsid w:val="0068409E"/>
    <w:rsid w:val="00684BFD"/>
    <w:rsid w:val="006868DB"/>
    <w:rsid w:val="006948DF"/>
    <w:rsid w:val="006A5212"/>
    <w:rsid w:val="006A648F"/>
    <w:rsid w:val="006A6EA3"/>
    <w:rsid w:val="006B12C7"/>
    <w:rsid w:val="006B3B45"/>
    <w:rsid w:val="006B64A3"/>
    <w:rsid w:val="006B7BB4"/>
    <w:rsid w:val="006C7B9D"/>
    <w:rsid w:val="006D75D7"/>
    <w:rsid w:val="006E2A89"/>
    <w:rsid w:val="007054F0"/>
    <w:rsid w:val="00710B70"/>
    <w:rsid w:val="00710F64"/>
    <w:rsid w:val="00714D85"/>
    <w:rsid w:val="00716705"/>
    <w:rsid w:val="00716D1B"/>
    <w:rsid w:val="0072378A"/>
    <w:rsid w:val="00723859"/>
    <w:rsid w:val="00724F2D"/>
    <w:rsid w:val="00730405"/>
    <w:rsid w:val="007322C6"/>
    <w:rsid w:val="00733272"/>
    <w:rsid w:val="0073685B"/>
    <w:rsid w:val="007408CC"/>
    <w:rsid w:val="00744FBF"/>
    <w:rsid w:val="0074654E"/>
    <w:rsid w:val="00750013"/>
    <w:rsid w:val="0075117E"/>
    <w:rsid w:val="007552D4"/>
    <w:rsid w:val="0076193C"/>
    <w:rsid w:val="00762132"/>
    <w:rsid w:val="0076674F"/>
    <w:rsid w:val="00767B27"/>
    <w:rsid w:val="00775C27"/>
    <w:rsid w:val="007808BE"/>
    <w:rsid w:val="00786759"/>
    <w:rsid w:val="00791361"/>
    <w:rsid w:val="007970AF"/>
    <w:rsid w:val="007B61F6"/>
    <w:rsid w:val="007C3635"/>
    <w:rsid w:val="007C404F"/>
    <w:rsid w:val="007C4349"/>
    <w:rsid w:val="007D020D"/>
    <w:rsid w:val="007D050C"/>
    <w:rsid w:val="007D2632"/>
    <w:rsid w:val="007D6D0D"/>
    <w:rsid w:val="007D6DC7"/>
    <w:rsid w:val="007E26E7"/>
    <w:rsid w:val="007E6E59"/>
    <w:rsid w:val="007E7702"/>
    <w:rsid w:val="00804C38"/>
    <w:rsid w:val="00810CF0"/>
    <w:rsid w:val="00816459"/>
    <w:rsid w:val="008178C0"/>
    <w:rsid w:val="00821440"/>
    <w:rsid w:val="0082437D"/>
    <w:rsid w:val="00825BC9"/>
    <w:rsid w:val="0083678C"/>
    <w:rsid w:val="0084642A"/>
    <w:rsid w:val="00846F6F"/>
    <w:rsid w:val="0084779A"/>
    <w:rsid w:val="00847B68"/>
    <w:rsid w:val="00857EA4"/>
    <w:rsid w:val="008664AE"/>
    <w:rsid w:val="008727FE"/>
    <w:rsid w:val="00872EDD"/>
    <w:rsid w:val="00874ED9"/>
    <w:rsid w:val="00876136"/>
    <w:rsid w:val="00894F29"/>
    <w:rsid w:val="008A732B"/>
    <w:rsid w:val="008A7439"/>
    <w:rsid w:val="008B286B"/>
    <w:rsid w:val="008C70FA"/>
    <w:rsid w:val="008D60D0"/>
    <w:rsid w:val="008D6925"/>
    <w:rsid w:val="008E0C69"/>
    <w:rsid w:val="008E2E9E"/>
    <w:rsid w:val="008E4267"/>
    <w:rsid w:val="008E670F"/>
    <w:rsid w:val="00902B8D"/>
    <w:rsid w:val="00903F6A"/>
    <w:rsid w:val="0091024F"/>
    <w:rsid w:val="00910DCD"/>
    <w:rsid w:val="00915630"/>
    <w:rsid w:val="009163A1"/>
    <w:rsid w:val="00922714"/>
    <w:rsid w:val="009342E2"/>
    <w:rsid w:val="009466A7"/>
    <w:rsid w:val="009521C3"/>
    <w:rsid w:val="00954EA3"/>
    <w:rsid w:val="0095517A"/>
    <w:rsid w:val="00955313"/>
    <w:rsid w:val="009557F1"/>
    <w:rsid w:val="009614E1"/>
    <w:rsid w:val="00977865"/>
    <w:rsid w:val="00981E4A"/>
    <w:rsid w:val="00984EDF"/>
    <w:rsid w:val="00986589"/>
    <w:rsid w:val="0099790B"/>
    <w:rsid w:val="009A0F65"/>
    <w:rsid w:val="009A6B60"/>
    <w:rsid w:val="009B3709"/>
    <w:rsid w:val="009B553C"/>
    <w:rsid w:val="009C17B0"/>
    <w:rsid w:val="009C1CE9"/>
    <w:rsid w:val="009C2E19"/>
    <w:rsid w:val="009D568F"/>
    <w:rsid w:val="009D78C8"/>
    <w:rsid w:val="009E16B6"/>
    <w:rsid w:val="009E4A12"/>
    <w:rsid w:val="009E4EFB"/>
    <w:rsid w:val="009E724D"/>
    <w:rsid w:val="00A00C53"/>
    <w:rsid w:val="00A00CDD"/>
    <w:rsid w:val="00A04A52"/>
    <w:rsid w:val="00A1234D"/>
    <w:rsid w:val="00A123A9"/>
    <w:rsid w:val="00A217B8"/>
    <w:rsid w:val="00A22FCF"/>
    <w:rsid w:val="00A3536B"/>
    <w:rsid w:val="00A4708B"/>
    <w:rsid w:val="00A62D36"/>
    <w:rsid w:val="00A64ABC"/>
    <w:rsid w:val="00A6690E"/>
    <w:rsid w:val="00A70F98"/>
    <w:rsid w:val="00A73ABD"/>
    <w:rsid w:val="00A80BB8"/>
    <w:rsid w:val="00A85837"/>
    <w:rsid w:val="00A85D49"/>
    <w:rsid w:val="00A9559C"/>
    <w:rsid w:val="00AA23B3"/>
    <w:rsid w:val="00AA3E3D"/>
    <w:rsid w:val="00AA488B"/>
    <w:rsid w:val="00AB0FC5"/>
    <w:rsid w:val="00AB72E3"/>
    <w:rsid w:val="00AC461A"/>
    <w:rsid w:val="00AC5345"/>
    <w:rsid w:val="00AC5CD4"/>
    <w:rsid w:val="00AC7557"/>
    <w:rsid w:val="00AE340E"/>
    <w:rsid w:val="00AF5146"/>
    <w:rsid w:val="00AF7A6A"/>
    <w:rsid w:val="00B131DF"/>
    <w:rsid w:val="00B30C97"/>
    <w:rsid w:val="00B33D45"/>
    <w:rsid w:val="00B443A8"/>
    <w:rsid w:val="00B45683"/>
    <w:rsid w:val="00B505EB"/>
    <w:rsid w:val="00B5207A"/>
    <w:rsid w:val="00B53662"/>
    <w:rsid w:val="00B57083"/>
    <w:rsid w:val="00B57BBD"/>
    <w:rsid w:val="00B64841"/>
    <w:rsid w:val="00B6490F"/>
    <w:rsid w:val="00B65CD0"/>
    <w:rsid w:val="00B66E1F"/>
    <w:rsid w:val="00B759EA"/>
    <w:rsid w:val="00B77DAE"/>
    <w:rsid w:val="00B77F2E"/>
    <w:rsid w:val="00B90905"/>
    <w:rsid w:val="00B9176E"/>
    <w:rsid w:val="00B93693"/>
    <w:rsid w:val="00B9392A"/>
    <w:rsid w:val="00BA0D01"/>
    <w:rsid w:val="00BA204D"/>
    <w:rsid w:val="00BA3F6A"/>
    <w:rsid w:val="00BA7304"/>
    <w:rsid w:val="00BB4906"/>
    <w:rsid w:val="00BC014F"/>
    <w:rsid w:val="00BC180C"/>
    <w:rsid w:val="00BC4DE3"/>
    <w:rsid w:val="00BD0EAE"/>
    <w:rsid w:val="00BD34D5"/>
    <w:rsid w:val="00BD37CB"/>
    <w:rsid w:val="00BD4737"/>
    <w:rsid w:val="00BD6A04"/>
    <w:rsid w:val="00BE30EC"/>
    <w:rsid w:val="00BE4E7F"/>
    <w:rsid w:val="00BE75FF"/>
    <w:rsid w:val="00BE79CD"/>
    <w:rsid w:val="00C006CD"/>
    <w:rsid w:val="00C027C5"/>
    <w:rsid w:val="00C03843"/>
    <w:rsid w:val="00C04B86"/>
    <w:rsid w:val="00C06889"/>
    <w:rsid w:val="00C15094"/>
    <w:rsid w:val="00C40747"/>
    <w:rsid w:val="00C4297C"/>
    <w:rsid w:val="00C43A6E"/>
    <w:rsid w:val="00C44D88"/>
    <w:rsid w:val="00C51D3D"/>
    <w:rsid w:val="00C55A77"/>
    <w:rsid w:val="00C57746"/>
    <w:rsid w:val="00C6195C"/>
    <w:rsid w:val="00C663FA"/>
    <w:rsid w:val="00C71D5F"/>
    <w:rsid w:val="00C75E49"/>
    <w:rsid w:val="00C76055"/>
    <w:rsid w:val="00C94719"/>
    <w:rsid w:val="00C9778E"/>
    <w:rsid w:val="00CA00E0"/>
    <w:rsid w:val="00CA08C6"/>
    <w:rsid w:val="00CA12E9"/>
    <w:rsid w:val="00CB2CCF"/>
    <w:rsid w:val="00CB4AD4"/>
    <w:rsid w:val="00CB4E1F"/>
    <w:rsid w:val="00CB5BC2"/>
    <w:rsid w:val="00CC519B"/>
    <w:rsid w:val="00CD2D65"/>
    <w:rsid w:val="00CD38EA"/>
    <w:rsid w:val="00CD7A7A"/>
    <w:rsid w:val="00CE1C90"/>
    <w:rsid w:val="00CE2DD4"/>
    <w:rsid w:val="00CF17A5"/>
    <w:rsid w:val="00CF4E89"/>
    <w:rsid w:val="00CF77FF"/>
    <w:rsid w:val="00D121FD"/>
    <w:rsid w:val="00D13468"/>
    <w:rsid w:val="00D13527"/>
    <w:rsid w:val="00D14BDA"/>
    <w:rsid w:val="00D14F0F"/>
    <w:rsid w:val="00D2446B"/>
    <w:rsid w:val="00D346A5"/>
    <w:rsid w:val="00D40BA1"/>
    <w:rsid w:val="00D421F7"/>
    <w:rsid w:val="00D44F00"/>
    <w:rsid w:val="00D46BD4"/>
    <w:rsid w:val="00D4790B"/>
    <w:rsid w:val="00D514FE"/>
    <w:rsid w:val="00D53400"/>
    <w:rsid w:val="00D558C8"/>
    <w:rsid w:val="00D74B47"/>
    <w:rsid w:val="00D76BB7"/>
    <w:rsid w:val="00D77231"/>
    <w:rsid w:val="00D81490"/>
    <w:rsid w:val="00D82A0F"/>
    <w:rsid w:val="00D83692"/>
    <w:rsid w:val="00D85B25"/>
    <w:rsid w:val="00D87106"/>
    <w:rsid w:val="00D90964"/>
    <w:rsid w:val="00D92189"/>
    <w:rsid w:val="00D964F4"/>
    <w:rsid w:val="00DA0A73"/>
    <w:rsid w:val="00DA1D78"/>
    <w:rsid w:val="00DA25CB"/>
    <w:rsid w:val="00DA38C9"/>
    <w:rsid w:val="00DA3FDC"/>
    <w:rsid w:val="00DA550D"/>
    <w:rsid w:val="00DA5959"/>
    <w:rsid w:val="00DA7B34"/>
    <w:rsid w:val="00DB29DC"/>
    <w:rsid w:val="00DB32B1"/>
    <w:rsid w:val="00DB7D09"/>
    <w:rsid w:val="00DC046F"/>
    <w:rsid w:val="00DC122D"/>
    <w:rsid w:val="00DC15D7"/>
    <w:rsid w:val="00DC4085"/>
    <w:rsid w:val="00DD02F4"/>
    <w:rsid w:val="00DD3394"/>
    <w:rsid w:val="00DD4408"/>
    <w:rsid w:val="00DD55BF"/>
    <w:rsid w:val="00DD70E0"/>
    <w:rsid w:val="00DD7135"/>
    <w:rsid w:val="00DE0511"/>
    <w:rsid w:val="00DE26CF"/>
    <w:rsid w:val="00DE7D7A"/>
    <w:rsid w:val="00DF2FBF"/>
    <w:rsid w:val="00E14775"/>
    <w:rsid w:val="00E23903"/>
    <w:rsid w:val="00E25220"/>
    <w:rsid w:val="00E375A2"/>
    <w:rsid w:val="00E504C1"/>
    <w:rsid w:val="00E52409"/>
    <w:rsid w:val="00E54304"/>
    <w:rsid w:val="00E54314"/>
    <w:rsid w:val="00E579E1"/>
    <w:rsid w:val="00E57A0C"/>
    <w:rsid w:val="00E62062"/>
    <w:rsid w:val="00E6511D"/>
    <w:rsid w:val="00E65CE8"/>
    <w:rsid w:val="00E77C55"/>
    <w:rsid w:val="00E77E8A"/>
    <w:rsid w:val="00E8060F"/>
    <w:rsid w:val="00E8582B"/>
    <w:rsid w:val="00E879F8"/>
    <w:rsid w:val="00E91177"/>
    <w:rsid w:val="00E95A33"/>
    <w:rsid w:val="00EA7B14"/>
    <w:rsid w:val="00EB4124"/>
    <w:rsid w:val="00EB5043"/>
    <w:rsid w:val="00EB72E6"/>
    <w:rsid w:val="00EC7ECD"/>
    <w:rsid w:val="00ED077D"/>
    <w:rsid w:val="00EE1B16"/>
    <w:rsid w:val="00EF0103"/>
    <w:rsid w:val="00EF27CF"/>
    <w:rsid w:val="00EF2C83"/>
    <w:rsid w:val="00EF731D"/>
    <w:rsid w:val="00F02CA1"/>
    <w:rsid w:val="00F031CC"/>
    <w:rsid w:val="00F05C59"/>
    <w:rsid w:val="00F126C1"/>
    <w:rsid w:val="00F12E3B"/>
    <w:rsid w:val="00F14EA8"/>
    <w:rsid w:val="00F17E00"/>
    <w:rsid w:val="00F20EB8"/>
    <w:rsid w:val="00F222B8"/>
    <w:rsid w:val="00F22E38"/>
    <w:rsid w:val="00F237C2"/>
    <w:rsid w:val="00F242C4"/>
    <w:rsid w:val="00F30523"/>
    <w:rsid w:val="00F40AEF"/>
    <w:rsid w:val="00F50497"/>
    <w:rsid w:val="00F539C3"/>
    <w:rsid w:val="00F56A5E"/>
    <w:rsid w:val="00F607D8"/>
    <w:rsid w:val="00F63240"/>
    <w:rsid w:val="00F7182A"/>
    <w:rsid w:val="00F92DD5"/>
    <w:rsid w:val="00F97713"/>
    <w:rsid w:val="00FA7696"/>
    <w:rsid w:val="00FB172E"/>
    <w:rsid w:val="00FB5658"/>
    <w:rsid w:val="00FC34C6"/>
    <w:rsid w:val="00FD18AC"/>
    <w:rsid w:val="00FD3083"/>
    <w:rsid w:val="00FD4842"/>
    <w:rsid w:val="00FD5ADC"/>
    <w:rsid w:val="00FE0347"/>
    <w:rsid w:val="00FE1AEA"/>
    <w:rsid w:val="00FE6330"/>
    <w:rsid w:val="00FF14F1"/>
    <w:rsid w:val="00FF14FB"/>
    <w:rsid w:val="00FF42A4"/>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331F83"/>
  <w15:chartTrackingRefBased/>
  <w15:docId w15:val="{5680EE32-6BE5-46EE-910B-4A7A7CB1D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4E6B"/>
    <w:pPr>
      <w:spacing w:after="180"/>
    </w:pPr>
    <w:rPr>
      <w:rFonts w:ascii="Times New Roman" w:hAnsi="Times New Roman"/>
      <w:lang w:val="en-GB" w:eastAsia="en-US"/>
    </w:rPr>
  </w:style>
  <w:style w:type="paragraph" w:styleId="1">
    <w:name w:val="heading 1"/>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rsid w:val="00AF5146"/>
    <w:pPr>
      <w:numPr>
        <w:ilvl w:val="3"/>
      </w:numPr>
      <w:outlineLvl w:val="3"/>
    </w:pPr>
    <w:rPr>
      <w:sz w:val="24"/>
      <w:lang w:eastAsia="zh-CN"/>
    </w:rPr>
  </w:style>
  <w:style w:type="paragraph" w:styleId="5">
    <w:name w:val="heading 5"/>
    <w:basedOn w:val="4"/>
    <w:next w:val="a"/>
    <w:link w:val="50"/>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3491A"/>
    <w:rPr>
      <w:rFonts w:ascii="Arial" w:hAnsi="Arial"/>
      <w:sz w:val="36"/>
      <w:lang w:val="en-GB" w:eastAsia="en-US"/>
    </w:rPr>
  </w:style>
  <w:style w:type="character" w:customStyle="1" w:styleId="20">
    <w:name w:val="标题 2 字符"/>
    <w:link w:val="2"/>
    <w:rsid w:val="0043491A"/>
    <w:rPr>
      <w:rFonts w:ascii="Arial" w:hAnsi="Arial"/>
      <w:sz w:val="32"/>
      <w:lang w:val="en-GB" w:eastAsia="en-US"/>
    </w:rPr>
  </w:style>
  <w:style w:type="character" w:customStyle="1" w:styleId="30">
    <w:name w:val="标题 3 字符"/>
    <w:link w:val="3"/>
    <w:rsid w:val="00AF5146"/>
    <w:rPr>
      <w:rFonts w:ascii="Arial" w:hAnsi="Arial"/>
      <w:bCs/>
      <w:sz w:val="28"/>
      <w:szCs w:val="28"/>
      <w:lang w:val="en-GB" w:eastAsia="en-US"/>
    </w:rPr>
  </w:style>
  <w:style w:type="character" w:customStyle="1" w:styleId="40">
    <w:name w:val="标题 4 字符"/>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
    <w:basedOn w:val="a"/>
    <w:link w:val="a4"/>
    <w:uiPriority w:val="34"/>
    <w:qFormat/>
    <w:rsid w:val="007B61F6"/>
    <w:pPr>
      <w:ind w:firstLineChars="200" w:firstLine="420"/>
    </w:pPr>
  </w:style>
  <w:style w:type="character" w:customStyle="1" w:styleId="50">
    <w:name w:val="标题 5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basedOn w:val="a0"/>
    <w:link w:val="a3"/>
    <w:uiPriority w:val="34"/>
    <w:qFormat/>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BD6A04"/>
    <w:rPr>
      <w:color w:val="605E5C"/>
      <w:shd w:val="clear" w:color="auto" w:fill="E1DFDD"/>
    </w:rPr>
  </w:style>
  <w:style w:type="character" w:styleId="afa">
    <w:name w:val="annotation reference"/>
    <w:basedOn w:val="a0"/>
    <w:uiPriority w:val="99"/>
    <w:semiHidden/>
    <w:unhideWhenUsed/>
    <w:rsid w:val="005876C9"/>
    <w:rPr>
      <w:sz w:val="21"/>
      <w:szCs w:val="21"/>
    </w:rPr>
  </w:style>
  <w:style w:type="paragraph" w:styleId="afb">
    <w:name w:val="annotation text"/>
    <w:basedOn w:val="a"/>
    <w:link w:val="afc"/>
    <w:uiPriority w:val="99"/>
    <w:semiHidden/>
    <w:unhideWhenUsed/>
    <w:rsid w:val="005876C9"/>
  </w:style>
  <w:style w:type="character" w:customStyle="1" w:styleId="afc">
    <w:name w:val="批注文字 字符"/>
    <w:basedOn w:val="a0"/>
    <w:link w:val="afb"/>
    <w:uiPriority w:val="99"/>
    <w:semiHidden/>
    <w:rsid w:val="005876C9"/>
    <w:rPr>
      <w:rFonts w:ascii="Times New Roman" w:hAnsi="Times New Roman"/>
      <w:lang w:val="en-GB" w:eastAsia="en-US"/>
    </w:rPr>
  </w:style>
  <w:style w:type="paragraph" w:styleId="afd">
    <w:name w:val="annotation subject"/>
    <w:basedOn w:val="afb"/>
    <w:next w:val="afb"/>
    <w:link w:val="afe"/>
    <w:uiPriority w:val="99"/>
    <w:semiHidden/>
    <w:unhideWhenUsed/>
    <w:rsid w:val="005876C9"/>
    <w:rPr>
      <w:b/>
      <w:bCs/>
    </w:rPr>
  </w:style>
  <w:style w:type="character" w:customStyle="1" w:styleId="afe">
    <w:name w:val="批注主题 字符"/>
    <w:basedOn w:val="afc"/>
    <w:link w:val="afd"/>
    <w:uiPriority w:val="99"/>
    <w:semiHidden/>
    <w:rsid w:val="005876C9"/>
    <w:rPr>
      <w:rFonts w:ascii="Times New Roman" w:hAnsi="Times New Roman"/>
      <w:b/>
      <w:bCs/>
      <w:lang w:val="en-GB" w:eastAsia="en-US"/>
    </w:rPr>
  </w:style>
  <w:style w:type="table" w:customStyle="1" w:styleId="21">
    <w:name w:val="网格型2"/>
    <w:basedOn w:val="a1"/>
    <w:next w:val="af4"/>
    <w:qFormat/>
    <w:rsid w:val="0047416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79901223">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868789663">
      <w:bodyDiv w:val="1"/>
      <w:marLeft w:val="0"/>
      <w:marRight w:val="0"/>
      <w:marTop w:val="0"/>
      <w:marBottom w:val="0"/>
      <w:divBdr>
        <w:top w:val="none" w:sz="0" w:space="0" w:color="auto"/>
        <w:left w:val="none" w:sz="0" w:space="0" w:color="auto"/>
        <w:bottom w:val="none" w:sz="0" w:space="0" w:color="auto"/>
        <w:right w:val="none" w:sz="0" w:space="0" w:color="auto"/>
      </w:divBdr>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3DD57-2B9B-40C2-B0C3-2DB2CF7DA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1003</TotalTime>
  <Pages>4</Pages>
  <Words>1324</Words>
  <Characters>7551</Characters>
  <Application>Microsoft Office Word</Application>
  <DocSecurity>0</DocSecurity>
  <Lines>62</Lines>
  <Paragraphs>17</Paragraphs>
  <ScaleCrop>false</ScaleCrop>
  <Company>Huawei Technologies Co.,Ltd.</Company>
  <LinksUpToDate>false</LinksUpToDate>
  <CharactersWithSpaces>8858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18</cp:revision>
  <dcterms:created xsi:type="dcterms:W3CDTF">2021-12-16T11:56:00Z</dcterms:created>
  <dcterms:modified xsi:type="dcterms:W3CDTF">2022-01-10T12:32:00Z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(3)BAfIXv7HWhOYSV5un57QBG1ZLHOcFNQQAumOaja44Lxa1aG4zGnXcYJ/Prudk1gR94H0cTQx
qFdnNtG53iB6u0OPgRNXtmFNbrNIvd3KaGZlYaYY2Fxb7LINUvEobsmaH294BIyZ0fHkHdUE
D2mrsJF4g4n8E13mFSMJsrPbHYdbVy9Y+7PacXfu52eEvlCcZCHGyqlSnkXeGZnb3YbeGRHC
ZP5bMt7D8q2w6zt9Sf</vt:lpwstr>
  </property>
  <property fmtid="{D5CDD505-2E9C-101B-9397-08002B2CF9AE}" pid="3" name="_2015_ms_pID_7253431">
    <vt:lpwstr>Cj6EWS8jZl7U6064r/4UQmC6AMvPvcv3PI4zLtH2wa+O3JqWfQI/m2
oQSQ11VD8yxzOQQwV2oEuZ16XHA11xFH8NfxbfBD0Z4I+DlxhqjoTsy6MRy1jgbqbzgcgfeN
MCVKMCmjZhDlDnACqKLg67hrdb7TcJgnXOiTI84gXXb1/zzUd1p4Qk3vyPw/FmyR7mw07G/S
Nl7OmoWloz+N9e92e5L6zGrxgH274sQ0uQbP</vt:lpwstr>
  </property>
  <property fmtid="{D5CDD505-2E9C-101B-9397-08002B2CF9AE}" pid="4" name="_2015_ms_pID_7253432">
    <vt:lpwstr>zjI9sl4ytizzrMJAM3FVipU=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1641551166</vt:lpwstr>
  </property>
</Properties>
</file>